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Corbel" w:hAnsi="Corbel"/>
          <w:sz w:val="24"/>
          <w:szCs w:val="24"/>
        </w:rPr>
      </w:pPr>
      <w:r>
        <w:rPr>
          <w:rStyle w:val="7"/>
          <w:rFonts w:ascii="Corbel" w:hAnsi="Corbel" w:cs="Segoe UI"/>
          <w:b/>
          <w:bCs/>
          <w:sz w:val="24"/>
          <w:szCs w:val="24"/>
        </w:rPr>
        <w:t>BASES DE LA PROMOCIÓN</w:t>
      </w:r>
    </w:p>
    <w:p>
      <w:pPr>
        <w:spacing w:line="360" w:lineRule="auto"/>
        <w:jc w:val="center"/>
        <w:rPr>
          <w:rFonts w:ascii="Corbel" w:hAnsi="Corbel"/>
          <w:sz w:val="24"/>
          <w:szCs w:val="24"/>
        </w:rPr>
      </w:pPr>
    </w:p>
    <w:p>
      <w:pPr>
        <w:spacing w:line="360" w:lineRule="auto"/>
        <w:jc w:val="center"/>
        <w:rPr>
          <w:rFonts w:ascii="Corbel" w:hAnsi="Corbel"/>
          <w:sz w:val="24"/>
          <w:szCs w:val="24"/>
        </w:rPr>
      </w:pPr>
      <w:r>
        <w:rPr>
          <w:rStyle w:val="7"/>
          <w:rFonts w:ascii="Corbel" w:hAnsi="Corbel" w:cs="Segoe UI"/>
          <w:b/>
          <w:bCs/>
          <w:sz w:val="24"/>
          <w:szCs w:val="24"/>
        </w:rPr>
        <w:t>“DÍA MUNDIAL DEL EMOJI”</w:t>
      </w:r>
    </w:p>
    <w:p>
      <w:pPr>
        <w:spacing w:line="360" w:lineRule="auto"/>
        <w:jc w:val="center"/>
        <w:rPr>
          <w:rFonts w:ascii="Corbel" w:hAnsi="Corbel"/>
          <w:sz w:val="24"/>
          <w:szCs w:val="24"/>
        </w:rPr>
      </w:pPr>
    </w:p>
    <w:p>
      <w:pPr>
        <w:spacing w:line="360" w:lineRule="auto"/>
        <w:jc w:val="center"/>
        <w:rPr>
          <w:rFonts w:ascii="Corbel" w:hAnsi="Corbel"/>
          <w:sz w:val="24"/>
          <w:szCs w:val="24"/>
        </w:rPr>
      </w:pPr>
      <w:r>
        <w:rPr>
          <w:rStyle w:val="7"/>
          <w:rFonts w:ascii="Corbel" w:hAnsi="Corbel" w:cs="Segoe UI"/>
          <w:b/>
          <w:bCs/>
          <w:sz w:val="24"/>
          <w:szCs w:val="24"/>
        </w:rPr>
        <w:t>COMPAÑÍA DE SEGUROS CONFUTURO S.A.</w:t>
      </w:r>
    </w:p>
    <w:p>
      <w:pPr>
        <w:spacing w:line="360" w:lineRule="auto"/>
        <w:jc w:val="center"/>
        <w:rPr>
          <w:rFonts w:ascii="Corbel" w:hAnsi="Corbel"/>
          <w:sz w:val="24"/>
          <w:szCs w:val="24"/>
        </w:rPr>
      </w:pPr>
    </w:p>
    <w:p>
      <w:pPr>
        <w:spacing w:line="360" w:lineRule="auto"/>
        <w:jc w:val="both"/>
        <w:rPr>
          <w:rFonts w:ascii="Corbel" w:hAnsi="Corbel"/>
          <w:sz w:val="24"/>
          <w:szCs w:val="24"/>
        </w:rPr>
      </w:pPr>
      <w:r>
        <w:rPr>
          <w:rStyle w:val="8"/>
          <w:rFonts w:ascii="Corbel" w:hAnsi="Corbel" w:cs="Segoe UI"/>
          <w:sz w:val="24"/>
          <w:szCs w:val="24"/>
        </w:rPr>
        <w:t> </w:t>
      </w:r>
    </w:p>
    <w:p>
      <w:pPr>
        <w:spacing w:line="360" w:lineRule="auto"/>
        <w:jc w:val="both"/>
        <w:rPr>
          <w:rFonts w:ascii="Corbel" w:hAnsi="Corbel"/>
          <w:color w:val="000000"/>
          <w:sz w:val="24"/>
          <w:szCs w:val="24"/>
        </w:rPr>
      </w:pPr>
      <w:r>
        <w:rPr>
          <w:rStyle w:val="7"/>
          <w:rFonts w:ascii="Corbel" w:hAnsi="Corbel" w:cs="Segoe UI"/>
          <w:sz w:val="24"/>
          <w:szCs w:val="24"/>
        </w:rPr>
        <w:t xml:space="preserve">En Santiago de Chile, a </w:t>
      </w:r>
      <w:r>
        <w:rPr>
          <w:rStyle w:val="7"/>
          <w:rFonts w:hint="default" w:ascii="Corbel" w:hAnsi="Corbel" w:cs="Segoe UI"/>
          <w:sz w:val="24"/>
          <w:szCs w:val="24"/>
        </w:rPr>
        <w:t>17</w:t>
      </w:r>
      <w:r>
        <w:rPr>
          <w:rStyle w:val="7"/>
          <w:rFonts w:ascii="Corbel" w:hAnsi="Corbel" w:cs="Segoe UI"/>
          <w:sz w:val="24"/>
          <w:szCs w:val="24"/>
        </w:rPr>
        <w:t xml:space="preserve"> del mes de </w:t>
      </w:r>
      <w:r>
        <w:rPr>
          <w:rStyle w:val="7"/>
          <w:rFonts w:hint="default" w:ascii="Corbel" w:hAnsi="Corbel" w:cs="Segoe UI"/>
          <w:sz w:val="24"/>
          <w:szCs w:val="24"/>
        </w:rPr>
        <w:t>julio</w:t>
      </w:r>
      <w:bookmarkStart w:id="0" w:name="_GoBack"/>
      <w:bookmarkEnd w:id="0"/>
      <w:r>
        <w:rPr>
          <w:rStyle w:val="7"/>
          <w:rFonts w:ascii="Corbel" w:hAnsi="Corbel" w:cs="Segoe UI"/>
          <w:sz w:val="24"/>
          <w:szCs w:val="24"/>
        </w:rPr>
        <w:t xml:space="preserve"> del año 2023, </w:t>
      </w:r>
      <w:r>
        <w:rPr>
          <w:rStyle w:val="7"/>
          <w:rFonts w:ascii="Corbel" w:hAnsi="Corbel" w:cs="Segoe UI"/>
          <w:b/>
          <w:bCs/>
          <w:sz w:val="24"/>
          <w:szCs w:val="24"/>
        </w:rPr>
        <w:t>COMPAÑÍA DE SEGUROS CONFUTURO S.A.</w:t>
      </w:r>
      <w:r>
        <w:rPr>
          <w:rStyle w:val="7"/>
          <w:rFonts w:ascii="Corbel" w:hAnsi="Corbel" w:cs="Segoe UI"/>
          <w:sz w:val="24"/>
          <w:szCs w:val="24"/>
        </w:rPr>
        <w:t xml:space="preserve">, Rol Único Tributario número 96.571.890-7, representadas por don </w:t>
      </w:r>
      <w:r>
        <w:rPr>
          <w:rStyle w:val="7"/>
          <w:rFonts w:ascii="Corbel" w:hAnsi="Corbel" w:cs="Segoe UI"/>
          <w:b/>
          <w:bCs/>
          <w:sz w:val="24"/>
          <w:szCs w:val="24"/>
        </w:rPr>
        <w:t>Álvaro Reyes Bórquez</w:t>
      </w:r>
      <w:r>
        <w:rPr>
          <w:rStyle w:val="7"/>
          <w:rFonts w:ascii="Corbel" w:hAnsi="Corbel" w:cs="Segoe UI"/>
          <w:sz w:val="24"/>
          <w:szCs w:val="24"/>
        </w:rPr>
        <w:t xml:space="preserve">, chileno, casado, ingeniero civil, </w:t>
      </w:r>
      <w:r>
        <w:rPr>
          <w:rStyle w:val="7"/>
          <w:rFonts w:ascii="Corbel" w:hAnsi="Corbel" w:cs="Segoe UI"/>
          <w:sz w:val="24"/>
          <w:szCs w:val="24"/>
          <w:lang w:val="es-ES"/>
        </w:rPr>
        <w:t xml:space="preserve">cédula de identidad número </w:t>
      </w:r>
      <w:r>
        <w:rPr>
          <w:rStyle w:val="7"/>
          <w:rFonts w:ascii="Corbel" w:hAnsi="Corbel" w:cs="Segoe UI"/>
          <w:sz w:val="24"/>
          <w:szCs w:val="24"/>
        </w:rPr>
        <w:t xml:space="preserve">nueve millones doscientos once mil ochocientos noventa y ocho guion tres y por </w:t>
      </w:r>
      <w:r>
        <w:rPr>
          <w:rStyle w:val="7"/>
          <w:rFonts w:ascii="Corbel" w:hAnsi="Corbel" w:cs="Segoe UI"/>
          <w:b/>
          <w:bCs/>
          <w:sz w:val="24"/>
          <w:szCs w:val="24"/>
          <w:lang w:val="es-ES"/>
        </w:rPr>
        <w:t>Ricardo Anwandter Rodríguez</w:t>
      </w:r>
      <w:r>
        <w:rPr>
          <w:rStyle w:val="7"/>
          <w:rFonts w:ascii="Corbel" w:hAnsi="Corbel" w:cs="Segoe UI"/>
          <w:sz w:val="24"/>
          <w:szCs w:val="24"/>
          <w:lang w:val="es-ES"/>
        </w:rPr>
        <w:t>, chileno, casado, ingeniero comercial, cédula de identidad número once millones trescientos treinta y nueve mil trescientos treinta y dos guion siete</w:t>
      </w:r>
      <w:r>
        <w:rPr>
          <w:rStyle w:val="7"/>
          <w:rFonts w:ascii="Corbel" w:hAnsi="Corbel" w:cs="Segoe UI"/>
          <w:sz w:val="24"/>
          <w:szCs w:val="24"/>
        </w:rPr>
        <w:t>, todos domiciliados en avenida Apoquindo número seis mil setecientos cincuenta, piso diecinueve, comuna de Las Condes, ciudad de Santiago, en adelante también denominadas como la “</w:t>
      </w:r>
      <w:r>
        <w:rPr>
          <w:rStyle w:val="7"/>
          <w:rFonts w:ascii="Corbel" w:hAnsi="Corbel" w:cs="Segoe UI"/>
          <w:b/>
          <w:bCs/>
          <w:sz w:val="24"/>
          <w:szCs w:val="24"/>
          <w:u w:val="single"/>
        </w:rPr>
        <w:t>Empresa</w:t>
      </w:r>
      <w:r>
        <w:rPr>
          <w:rStyle w:val="7"/>
          <w:rFonts w:ascii="Corbel" w:hAnsi="Corbel" w:cs="Segoe UI"/>
          <w:sz w:val="24"/>
          <w:szCs w:val="24"/>
        </w:rPr>
        <w:t>”, viene en establecer las siguientes Bases de Promoción, en adelante también las “</w:t>
      </w:r>
      <w:r>
        <w:rPr>
          <w:rStyle w:val="7"/>
          <w:rFonts w:ascii="Corbel" w:hAnsi="Corbel" w:cs="Segoe UI"/>
          <w:b/>
          <w:bCs/>
          <w:sz w:val="24"/>
          <w:szCs w:val="24"/>
          <w:u w:val="single"/>
        </w:rPr>
        <w:t>Bases</w:t>
      </w:r>
      <w:r>
        <w:rPr>
          <w:rStyle w:val="7"/>
          <w:rFonts w:ascii="Corbel" w:hAnsi="Corbel" w:cs="Segoe UI"/>
          <w:sz w:val="24"/>
          <w:szCs w:val="24"/>
        </w:rPr>
        <w:t>”.</w:t>
      </w:r>
      <w:r>
        <w:rPr>
          <w:rStyle w:val="8"/>
          <w:rFonts w:ascii="Corbel" w:hAnsi="Corbel" w:cs="Segoe UI"/>
          <w:sz w:val="24"/>
          <w:szCs w:val="24"/>
        </w:rPr>
        <w:t> </w:t>
      </w:r>
    </w:p>
    <w:p>
      <w:pPr>
        <w:spacing w:line="360" w:lineRule="auto"/>
        <w:jc w:val="both"/>
        <w:rPr>
          <w:rFonts w:ascii="Corbel" w:hAnsi="Corbel"/>
          <w:sz w:val="24"/>
          <w:szCs w:val="24"/>
        </w:rPr>
      </w:pPr>
      <w:r>
        <w:rPr>
          <w:rStyle w:val="8"/>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b/>
          <w:bCs/>
          <w:sz w:val="24"/>
          <w:szCs w:val="24"/>
        </w:rPr>
        <w:t>PRIMERO: Alcances.</w:t>
      </w:r>
      <w:r>
        <w:rPr>
          <w:rStyle w:val="8"/>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b/>
          <w:bCs/>
          <w:sz w:val="24"/>
          <w:szCs w:val="24"/>
        </w:rPr>
        <w:t>1.1.</w:t>
      </w:r>
      <w:r>
        <w:rPr>
          <w:rStyle w:val="9"/>
          <w:rFonts w:ascii="Corbel" w:hAnsi="Corbel" w:cs="Calibri"/>
          <w:sz w:val="24"/>
          <w:szCs w:val="24"/>
        </w:rPr>
        <w:tab/>
      </w:r>
      <w:r>
        <w:rPr>
          <w:rStyle w:val="7"/>
          <w:rFonts w:ascii="Corbel" w:hAnsi="Corbel" w:cs="Segoe UI"/>
          <w:sz w:val="24"/>
          <w:szCs w:val="24"/>
        </w:rPr>
        <w:t xml:space="preserve">La Empresa, dentro de su plan de marketing, promociones e incentivos para atraer clientes y reconocer su preferencia por los centros comerciales Espacio Urbano, realizará una promoción denominada </w:t>
      </w:r>
      <w:r>
        <w:rPr>
          <w:rStyle w:val="7"/>
          <w:rFonts w:ascii="Corbel" w:hAnsi="Corbel" w:cs="Segoe UI"/>
          <w:b/>
          <w:bCs/>
          <w:sz w:val="24"/>
          <w:szCs w:val="24"/>
        </w:rPr>
        <w:t>“DÍA MUNDIAL DEL EMOJI”</w:t>
      </w:r>
      <w:r>
        <w:rPr>
          <w:rStyle w:val="7"/>
          <w:rFonts w:ascii="Corbel" w:hAnsi="Corbel" w:cs="Segoe UI"/>
          <w:sz w:val="24"/>
          <w:szCs w:val="24"/>
        </w:rPr>
        <w:t>, que se desarrollará entre los días 17 al 24 de julio de 2023, ambas fechas inclusive, hasta las 23:59 horas, en adelante e indistintamente como la "</w:t>
      </w:r>
      <w:r>
        <w:rPr>
          <w:rStyle w:val="7"/>
          <w:rFonts w:ascii="Corbel" w:hAnsi="Corbel" w:cs="Segoe UI"/>
          <w:b/>
          <w:bCs/>
          <w:sz w:val="24"/>
          <w:szCs w:val="24"/>
        </w:rPr>
        <w:t>Promoción</w:t>
      </w:r>
      <w:r>
        <w:rPr>
          <w:rStyle w:val="7"/>
          <w:rFonts w:ascii="Corbel" w:hAnsi="Corbel" w:cs="Segoe UI"/>
          <w:sz w:val="24"/>
          <w:szCs w:val="24"/>
        </w:rPr>
        <w:t>".</w:t>
      </w:r>
      <w:r>
        <w:rPr>
          <w:rStyle w:val="8"/>
          <w:rFonts w:ascii="Corbel" w:hAnsi="Corbel" w:cs="Segoe UI"/>
          <w:sz w:val="24"/>
          <w:szCs w:val="24"/>
        </w:rPr>
        <w:t> </w:t>
      </w:r>
    </w:p>
    <w:p>
      <w:pPr>
        <w:spacing w:line="360" w:lineRule="auto"/>
        <w:jc w:val="both"/>
        <w:rPr>
          <w:rStyle w:val="7"/>
          <w:rFonts w:ascii="Corbel" w:hAnsi="Corbel"/>
          <w:color w:val="000000"/>
          <w:sz w:val="24"/>
          <w:szCs w:val="24"/>
          <w:shd w:val="clear" w:color="auto" w:fill="FFFFFF"/>
        </w:rPr>
      </w:pPr>
      <w:r>
        <w:rPr>
          <w:rStyle w:val="7"/>
          <w:rFonts w:ascii="Corbel" w:hAnsi="Corbel" w:cs="Segoe UI"/>
          <w:b/>
          <w:bCs/>
          <w:sz w:val="24"/>
          <w:szCs w:val="24"/>
        </w:rPr>
        <w:t>1.2.</w:t>
      </w:r>
      <w:r>
        <w:rPr>
          <w:rStyle w:val="7"/>
          <w:rFonts w:ascii="Corbel" w:hAnsi="Corbel" w:cs="Segoe UI"/>
          <w:sz w:val="24"/>
          <w:szCs w:val="24"/>
        </w:rPr>
        <w:t xml:space="preserve"> </w:t>
      </w:r>
      <w:r>
        <w:rPr>
          <w:rFonts w:ascii="Corbel" w:hAnsi="Corbel"/>
          <w:color w:val="000000"/>
          <w:sz w:val="24"/>
          <w:szCs w:val="24"/>
          <w:shd w:val="clear" w:color="auto" w:fill="FFFFFF"/>
        </w:rPr>
        <w:t>En virtud de la Promoción, podrán participar todas las personas naturales mayores de edad, que cuenten con un carnet de identidad o pasaporte vigente, y posean una cuenta activa y vigente en Facebook e Instagram. Para participar, deberán seguir las redes sociales de Espacio Urbano y dejar un comentario en la publicación fijada en dichas redes sociales, indicando correctamente el nombre del Centro Comercial Espacio Urbano al que se hace referencia mediante Emojis.</w:t>
      </w:r>
    </w:p>
    <w:p>
      <w:pPr>
        <w:spacing w:line="360" w:lineRule="auto"/>
        <w:jc w:val="both"/>
        <w:rPr>
          <w:rFonts w:ascii="Corbel" w:hAnsi="Corbel" w:cs="Segoe UI"/>
          <w:sz w:val="24"/>
          <w:szCs w:val="24"/>
        </w:rPr>
      </w:pPr>
      <w:r>
        <w:rPr>
          <w:rStyle w:val="7"/>
          <w:rFonts w:ascii="Corbel" w:hAnsi="Corbel" w:cs="Segoe UI"/>
          <w:sz w:val="24"/>
          <w:szCs w:val="24"/>
        </w:rPr>
        <w:t>Con todo lo anterior, tendrá la posibilidad de participar y ganar el premio indicado en la cláusula Quinto de estas Bases. Cada Participante es responsable de la veracidad de los datos aportados, sin ulterior responsabilidad de la Empresa.</w:t>
      </w:r>
      <w:r>
        <w:rPr>
          <w:rStyle w:val="8"/>
          <w:rFonts w:ascii="Corbel" w:hAnsi="Corbel" w:cs="Segoe UI"/>
          <w:sz w:val="24"/>
          <w:szCs w:val="24"/>
        </w:rPr>
        <w:t> </w:t>
      </w:r>
    </w:p>
    <w:p>
      <w:pPr>
        <w:spacing w:line="360" w:lineRule="auto"/>
        <w:jc w:val="both"/>
        <w:rPr>
          <w:rFonts w:ascii="Corbel" w:hAnsi="Corbel"/>
          <w:sz w:val="24"/>
          <w:szCs w:val="24"/>
        </w:rPr>
      </w:pPr>
      <w:r>
        <w:rPr>
          <w:rStyle w:val="8"/>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b/>
          <w:bCs/>
          <w:sz w:val="24"/>
          <w:szCs w:val="24"/>
        </w:rPr>
        <w:t>SEGUNDO: Requisitos para Participar y Limitaciones.</w:t>
      </w:r>
      <w:r>
        <w:rPr>
          <w:rStyle w:val="8"/>
          <w:rFonts w:ascii="Corbel" w:hAnsi="Corbel" w:cs="Segoe UI"/>
          <w:sz w:val="24"/>
          <w:szCs w:val="24"/>
        </w:rPr>
        <w:t> </w:t>
      </w:r>
    </w:p>
    <w:p>
      <w:pPr>
        <w:spacing w:line="360" w:lineRule="auto"/>
        <w:jc w:val="both"/>
        <w:rPr>
          <w:rStyle w:val="7"/>
          <w:color w:val="000000"/>
          <w:shd w:val="clear" w:color="auto" w:fill="FFFFFF"/>
        </w:rPr>
      </w:pPr>
      <w:r>
        <w:rPr>
          <w:rStyle w:val="7"/>
          <w:rFonts w:ascii="Corbel" w:hAnsi="Corbel" w:cs="Segoe UI"/>
          <w:sz w:val="24"/>
          <w:szCs w:val="24"/>
        </w:rPr>
        <w:t xml:space="preserve">Podrán participar en la Promoción sólo personas naturales, mayores de edad, con carnet de identidad o pasaporte vigente, </w:t>
      </w:r>
      <w:r>
        <w:rPr>
          <w:rStyle w:val="7"/>
          <w:rFonts w:ascii="Corbel" w:hAnsi="Corbel"/>
          <w:color w:val="000000"/>
          <w:sz w:val="24"/>
          <w:szCs w:val="24"/>
          <w:shd w:val="clear" w:color="auto" w:fill="FFFFFF"/>
        </w:rPr>
        <w:t>que tengan una cuenta en Facebook, e Instagram abierta y vigente, que sean seguidores de Espacio Urbano en estas redes sociales, respetando las limitaciones establecidas en estas Bases y en las políticas de Facebook, e Instagram y que residan cerca de alguno de los Centros Comerciales adscritos a la Promoción.</w:t>
      </w:r>
      <w:r>
        <w:rPr>
          <w:rStyle w:val="8"/>
          <w:rFonts w:ascii="Corbel" w:hAnsi="Corbel"/>
          <w:color w:val="000000"/>
          <w:shd w:val="clear" w:color="auto" w:fill="FFFFFF"/>
        </w:rPr>
        <w:t> </w:t>
      </w:r>
    </w:p>
    <w:p>
      <w:pPr>
        <w:spacing w:line="360" w:lineRule="auto"/>
        <w:jc w:val="both"/>
        <w:rPr>
          <w:rFonts w:cs="Segoe UI"/>
        </w:rPr>
      </w:pPr>
      <w:r>
        <w:rPr>
          <w:rStyle w:val="8"/>
          <w:rFonts w:ascii="Corbel" w:hAnsi="Corbel" w:cs="Segoe UI"/>
          <w:color w:val="000000" w:themeColor="text1"/>
          <w:sz w:val="24"/>
          <w:szCs w:val="24"/>
          <w14:textFill>
            <w14:solidFill>
              <w14:schemeClr w14:val="tx1"/>
            </w14:solidFill>
          </w14:textFill>
        </w:rPr>
        <w:t> </w:t>
      </w:r>
      <w:r>
        <w:rPr>
          <w:rStyle w:val="7"/>
          <w:rFonts w:ascii="Corbel" w:hAnsi="Corbel" w:cs="Segoe UI"/>
          <w:color w:val="000000" w:themeColor="text1"/>
          <w:sz w:val="24"/>
          <w:szCs w:val="24"/>
          <w14:textFill>
            <w14:solidFill>
              <w14:schemeClr w14:val="tx1"/>
            </w14:solidFill>
          </w14:textFill>
        </w:rPr>
        <w:t xml:space="preserve">A estas personas se les denominarán </w:t>
      </w:r>
      <w:r>
        <w:rPr>
          <w:rStyle w:val="7"/>
          <w:rFonts w:ascii="Corbel" w:hAnsi="Corbel" w:cs="Segoe UI"/>
          <w:sz w:val="24"/>
          <w:szCs w:val="24"/>
        </w:rPr>
        <w:t>en adelante los “Participantes” o individualmente considerados, el “Participante”.  Sin perjuicio de lo anterior, no podrán participar de la Promoción todas aquellas personas contratadas para proveer cualquier producto o prestar cualquier servicio relacionado con la Promoción.</w:t>
      </w:r>
      <w:r>
        <w:rPr>
          <w:rStyle w:val="8"/>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sz w:val="24"/>
          <w:szCs w:val="24"/>
        </w:rPr>
        <w:t>El incumplimiento de los requisitos y las condiciones mencionadas precedentemente facultará a la Empresa a no entregar el Premio a quien lo hubiere infringido, si resultare sorteado.</w:t>
      </w:r>
      <w:r>
        <w:rPr>
          <w:rStyle w:val="7"/>
          <w:rFonts w:ascii="Corbel" w:hAnsi="Corbel" w:cs="Segoe UI"/>
          <w:b/>
          <w:bCs/>
          <w:sz w:val="24"/>
          <w:szCs w:val="24"/>
        </w:rPr>
        <w:t> </w:t>
      </w:r>
      <w:r>
        <w:rPr>
          <w:rStyle w:val="8"/>
          <w:rFonts w:ascii="Corbel" w:hAnsi="Corbel" w:cs="Segoe UI"/>
          <w:sz w:val="24"/>
          <w:szCs w:val="24"/>
        </w:rPr>
        <w:t> </w:t>
      </w:r>
    </w:p>
    <w:p>
      <w:pPr>
        <w:spacing w:line="360" w:lineRule="auto"/>
        <w:jc w:val="both"/>
        <w:rPr>
          <w:rFonts w:ascii="Corbel" w:hAnsi="Corbel"/>
          <w:sz w:val="24"/>
          <w:szCs w:val="24"/>
        </w:rPr>
      </w:pPr>
      <w:r>
        <w:rPr>
          <w:rStyle w:val="8"/>
          <w:rFonts w:ascii="Corbel" w:hAnsi="Corbel" w:cs="Segoe UI"/>
          <w:sz w:val="24"/>
          <w:szCs w:val="24"/>
        </w:rPr>
        <w:t> </w:t>
      </w:r>
    </w:p>
    <w:p>
      <w:pPr>
        <w:spacing w:line="360" w:lineRule="auto"/>
        <w:jc w:val="both"/>
        <w:rPr>
          <w:rStyle w:val="7"/>
          <w:rFonts w:ascii="Corbel" w:hAnsi="Corbel" w:cs="Segoe UI"/>
          <w:b/>
          <w:bCs/>
          <w:sz w:val="24"/>
          <w:szCs w:val="24"/>
        </w:rPr>
      </w:pPr>
    </w:p>
    <w:p>
      <w:pPr>
        <w:spacing w:line="360" w:lineRule="auto"/>
        <w:jc w:val="both"/>
        <w:rPr>
          <w:rStyle w:val="7"/>
          <w:rFonts w:ascii="Corbel" w:hAnsi="Corbel" w:cs="Segoe UI"/>
          <w:b/>
          <w:bCs/>
          <w:sz w:val="24"/>
          <w:szCs w:val="24"/>
        </w:rPr>
      </w:pPr>
    </w:p>
    <w:p>
      <w:pPr>
        <w:spacing w:line="360" w:lineRule="auto"/>
        <w:jc w:val="both"/>
        <w:rPr>
          <w:rFonts w:ascii="Corbel" w:hAnsi="Corbel"/>
          <w:sz w:val="24"/>
          <w:szCs w:val="24"/>
        </w:rPr>
      </w:pPr>
      <w:r>
        <w:rPr>
          <w:rStyle w:val="7"/>
          <w:rFonts w:ascii="Corbel" w:hAnsi="Corbel" w:cs="Segoe UI"/>
          <w:b/>
          <w:bCs/>
          <w:sz w:val="24"/>
          <w:szCs w:val="24"/>
        </w:rPr>
        <w:t>TERCERO: Vigencia de la Promoción.</w:t>
      </w:r>
      <w:r>
        <w:rPr>
          <w:rStyle w:val="8"/>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sz w:val="24"/>
          <w:szCs w:val="24"/>
        </w:rPr>
        <w:t xml:space="preserve">La Promoción se mantendrá vigente entre los días </w:t>
      </w:r>
      <w:r>
        <w:rPr>
          <w:rStyle w:val="7"/>
          <w:rFonts w:ascii="Corbel" w:hAnsi="Corbel" w:cs="Segoe UI"/>
          <w:b/>
          <w:bCs/>
          <w:sz w:val="24"/>
          <w:szCs w:val="24"/>
        </w:rPr>
        <w:t>17 al 24 de julio de 2023, ambas fechas inclusive,</w:t>
      </w:r>
      <w:r>
        <w:rPr>
          <w:rStyle w:val="7"/>
          <w:rFonts w:ascii="Corbel" w:hAnsi="Corbel" w:cs="Segoe UI"/>
          <w:sz w:val="24"/>
          <w:szCs w:val="24"/>
        </w:rPr>
        <w:t xml:space="preserve"> </w:t>
      </w:r>
      <w:r>
        <w:rPr>
          <w:rStyle w:val="7"/>
          <w:rFonts w:ascii="Corbel" w:hAnsi="Corbel" w:cs="Segoe UI"/>
          <w:b/>
          <w:bCs/>
          <w:sz w:val="24"/>
          <w:szCs w:val="24"/>
        </w:rPr>
        <w:t>hasta las 23:59 horas.</w:t>
      </w:r>
      <w:r>
        <w:rPr>
          <w:rStyle w:val="8"/>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sz w:val="24"/>
          <w:szCs w:val="24"/>
        </w:rPr>
        <w:t xml:space="preserve">Sin perjuicio de lo anterior, la Empresa podrá decidir extender el plazo de vigencia de la Promoción, circunstancia que se advertirá al público, a más tardar dos días antes de la fecha de término de la Promoción, en la página de Facebook </w:t>
      </w:r>
      <w:r>
        <w:rPr>
          <w:rStyle w:val="7"/>
          <w:rFonts w:ascii="Corbel" w:hAnsi="Corbel" w:cs="Segoe UI"/>
          <w:b/>
          <w:bCs/>
          <w:sz w:val="24"/>
          <w:szCs w:val="24"/>
        </w:rPr>
        <w:t>www.facebook.com/EspacioUrbanoCL.</w:t>
      </w:r>
      <w:r>
        <w:rPr>
          <w:rStyle w:val="8"/>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sz w:val="24"/>
          <w:szCs w:val="24"/>
        </w:rPr>
        <w:t xml:space="preserve">Las Bases de esta Promoción se encuentran protocolizadas en el oficio del Notario don Eduardo Avello Concha, titular de la 27ª Notaría de Santiago, con oficio en calle Orrego Luco N°0153, comuna de Providencia, Región Metropolitana. Además, se encuentran publicadas en la “fan page” de Facebook </w:t>
      </w:r>
      <w:r>
        <w:rPr>
          <w:rStyle w:val="7"/>
          <w:rFonts w:ascii="Corbel" w:hAnsi="Corbel" w:cs="Segoe UI"/>
          <w:b/>
          <w:bCs/>
          <w:sz w:val="24"/>
          <w:szCs w:val="24"/>
        </w:rPr>
        <w:t>www.facebook.com/EspacioUrbanoCL.</w:t>
      </w:r>
      <w:r>
        <w:rPr>
          <w:rStyle w:val="8"/>
          <w:rFonts w:ascii="Corbel" w:hAnsi="Corbel" w:cs="Segoe UI"/>
          <w:sz w:val="24"/>
          <w:szCs w:val="24"/>
        </w:rPr>
        <w:t> </w:t>
      </w:r>
    </w:p>
    <w:p>
      <w:pPr>
        <w:spacing w:line="360" w:lineRule="auto"/>
        <w:jc w:val="both"/>
        <w:rPr>
          <w:rFonts w:ascii="Corbel" w:hAnsi="Corbel"/>
          <w:sz w:val="24"/>
          <w:szCs w:val="24"/>
        </w:rPr>
      </w:pPr>
      <w:r>
        <w:rPr>
          <w:rStyle w:val="8"/>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b/>
          <w:bCs/>
          <w:sz w:val="24"/>
          <w:szCs w:val="24"/>
        </w:rPr>
        <w:t>CUARTO: Mecánica de la Promoción.</w:t>
      </w:r>
      <w:r>
        <w:rPr>
          <w:rStyle w:val="8"/>
          <w:rFonts w:ascii="Corbel" w:hAnsi="Corbel" w:cs="Segoe UI"/>
          <w:sz w:val="24"/>
          <w:szCs w:val="24"/>
        </w:rPr>
        <w:t> </w:t>
      </w:r>
    </w:p>
    <w:p>
      <w:pPr>
        <w:spacing w:line="360" w:lineRule="auto"/>
        <w:jc w:val="both"/>
        <w:rPr>
          <w:rStyle w:val="7"/>
          <w:rFonts w:ascii="Corbel" w:hAnsi="Corbel"/>
          <w:color w:val="000000"/>
          <w:sz w:val="24"/>
          <w:szCs w:val="24"/>
          <w:shd w:val="clear" w:color="auto" w:fill="FFFFFF"/>
        </w:rPr>
      </w:pPr>
      <w:r>
        <w:rPr>
          <w:rFonts w:ascii="Corbel" w:hAnsi="Corbel"/>
          <w:color w:val="000000"/>
          <w:sz w:val="24"/>
          <w:szCs w:val="24"/>
          <w:shd w:val="clear" w:color="auto" w:fill="FFFFFF"/>
        </w:rPr>
        <w:t>En virtud de la Promoción, podrán participar todas las personas naturales mayores de edad, que cuenten con un carnet de identidad o pasaporte vigente, y posean una cuenta activa y vigente en Facebook e Instagram. Para participar, deberán seguir las redes sociales de Espacio Urbano y dejar un comentario en la publicación fijada en dichas redes sociales, indicando correctamente el nombre del Centro Comercial Espacio Urbano al que se hace referencia mediante Emojis.</w:t>
      </w:r>
    </w:p>
    <w:p>
      <w:pPr>
        <w:spacing w:line="360" w:lineRule="auto"/>
        <w:jc w:val="both"/>
        <w:rPr>
          <w:rFonts w:ascii="Corbel" w:hAnsi="Corbel"/>
          <w:sz w:val="24"/>
          <w:szCs w:val="24"/>
        </w:rPr>
      </w:pPr>
      <w:r>
        <w:rPr>
          <w:rStyle w:val="7"/>
          <w:rFonts w:ascii="Corbel" w:hAnsi="Corbel" w:cs="Segoe UI"/>
          <w:sz w:val="24"/>
          <w:szCs w:val="24"/>
        </w:rPr>
        <w:t xml:space="preserve">Las personas que cumplan con todo lo anteriormente señalado, tendrán la posibilidad de participar y ganar el premio indicado en la cláusula </w:t>
      </w:r>
      <w:r>
        <w:rPr>
          <w:rStyle w:val="7"/>
          <w:rFonts w:ascii="Corbel" w:hAnsi="Corbel" w:cs="Segoe UI"/>
          <w:i/>
          <w:iCs/>
          <w:sz w:val="24"/>
          <w:szCs w:val="24"/>
        </w:rPr>
        <w:t>Premio</w:t>
      </w:r>
      <w:r>
        <w:rPr>
          <w:rStyle w:val="7"/>
          <w:rFonts w:ascii="Corbel" w:hAnsi="Corbel" w:cs="Segoe UI"/>
          <w:sz w:val="24"/>
          <w:szCs w:val="24"/>
        </w:rPr>
        <w:t xml:space="preserve">, de estas Bases, el cual será sorteado el día </w:t>
      </w:r>
      <w:r>
        <w:rPr>
          <w:rStyle w:val="7"/>
          <w:rFonts w:ascii="Corbel" w:hAnsi="Corbel" w:cs="Segoe UI"/>
          <w:b/>
          <w:bCs/>
          <w:sz w:val="24"/>
          <w:szCs w:val="24"/>
        </w:rPr>
        <w:t xml:space="preserve">25 de julio de 2023 a las 10:00 horas </w:t>
      </w:r>
      <w:r>
        <w:rPr>
          <w:rStyle w:val="7"/>
          <w:rFonts w:ascii="Corbel" w:hAnsi="Corbel" w:cs="Segoe UI"/>
          <w:sz w:val="24"/>
          <w:szCs w:val="24"/>
        </w:rPr>
        <w:t>aproximadamente.</w:t>
      </w:r>
      <w:r>
        <w:rPr>
          <w:rStyle w:val="8"/>
          <w:rFonts w:ascii="Corbel" w:hAnsi="Corbel" w:cs="Segoe UI"/>
          <w:sz w:val="24"/>
          <w:szCs w:val="24"/>
        </w:rPr>
        <w:t> </w:t>
      </w:r>
    </w:p>
    <w:p>
      <w:pPr>
        <w:spacing w:line="360" w:lineRule="auto"/>
        <w:jc w:val="both"/>
        <w:rPr>
          <w:rFonts w:ascii="Corbel" w:hAnsi="Corbel"/>
          <w:sz w:val="24"/>
          <w:szCs w:val="24"/>
        </w:rPr>
      </w:pPr>
      <w:r>
        <w:rPr>
          <w:rStyle w:val="8"/>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b/>
          <w:bCs/>
          <w:sz w:val="24"/>
          <w:szCs w:val="24"/>
        </w:rPr>
        <w:t>QUINTO: Premio.</w:t>
      </w:r>
      <w:r>
        <w:rPr>
          <w:rStyle w:val="8"/>
          <w:rFonts w:ascii="Corbel" w:hAnsi="Corbel" w:cs="Segoe UI"/>
          <w:sz w:val="24"/>
          <w:szCs w:val="24"/>
        </w:rPr>
        <w:t> </w:t>
      </w:r>
    </w:p>
    <w:p>
      <w:pPr>
        <w:spacing w:line="360" w:lineRule="auto"/>
        <w:jc w:val="both"/>
        <w:rPr>
          <w:rStyle w:val="7"/>
          <w:rFonts w:ascii="Corbel" w:hAnsi="Corbel" w:cs="Segoe UI"/>
          <w:sz w:val="24"/>
          <w:szCs w:val="24"/>
        </w:rPr>
      </w:pPr>
      <w:r>
        <w:rPr>
          <w:rStyle w:val="7"/>
          <w:rFonts w:ascii="Corbel" w:hAnsi="Corbel" w:cs="Segoe UI"/>
          <w:sz w:val="24"/>
          <w:szCs w:val="24"/>
        </w:rPr>
        <w:t xml:space="preserve">El Premio consiste en 4 Gift Card de Family Park para cada uno de los 7 ganadores. </w:t>
      </w:r>
    </w:p>
    <w:p>
      <w:pPr>
        <w:spacing w:line="360" w:lineRule="auto"/>
        <w:jc w:val="both"/>
        <w:rPr>
          <w:rStyle w:val="7"/>
          <w:rFonts w:cs="Segoe UI"/>
        </w:rPr>
      </w:pPr>
      <w:r>
        <w:rPr>
          <w:rStyle w:val="7"/>
          <w:rFonts w:ascii="Corbel" w:hAnsi="Corbel" w:cs="Segoe UI"/>
          <w:sz w:val="24"/>
          <w:szCs w:val="24"/>
        </w:rPr>
        <w:t xml:space="preserve">Se escogerán 7 Ganadores de manera aleatoria entre los que acierten a cuál Centro Comercial Espacio Urbano se está haciendo referencia en el Post. </w:t>
      </w:r>
    </w:p>
    <w:p>
      <w:pPr>
        <w:spacing w:line="360" w:lineRule="auto"/>
        <w:jc w:val="both"/>
      </w:pPr>
      <w:r>
        <w:rPr>
          <w:rStyle w:val="8"/>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b/>
          <w:bCs/>
          <w:sz w:val="24"/>
          <w:szCs w:val="24"/>
        </w:rPr>
        <w:t>SEXTO: Sorteo del Ganador.</w:t>
      </w:r>
      <w:r>
        <w:rPr>
          <w:rStyle w:val="8"/>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sz w:val="24"/>
          <w:szCs w:val="24"/>
        </w:rPr>
        <w:t xml:space="preserve">La elección de los Ganadores se realizará el día </w:t>
      </w:r>
      <w:r>
        <w:rPr>
          <w:rStyle w:val="7"/>
          <w:rFonts w:ascii="Corbel" w:hAnsi="Corbel" w:cs="Segoe UI"/>
          <w:b/>
          <w:bCs/>
          <w:sz w:val="24"/>
          <w:szCs w:val="24"/>
        </w:rPr>
        <w:t xml:space="preserve">25 de julio de 2023 a las 10:00 horas </w:t>
      </w:r>
      <w:r>
        <w:rPr>
          <w:rStyle w:val="7"/>
          <w:rFonts w:ascii="Corbel" w:hAnsi="Corbel" w:cs="Segoe UI"/>
          <w:sz w:val="24"/>
          <w:szCs w:val="24"/>
        </w:rPr>
        <w:t>aproximadamente, por parte del equipo de la Agencia Los Quiltros, pudiendo efectuarse en sus oficinas comerciales ubicadas en Avenida Valle Norte número novecientos sesenta y uno, comuna de Huechuraba, Región Metropolitana, o por parte del equipo de marketing de Espacio Urbano, pudiendo efectuarse en sus oficinas ubicadas en Cerro El Plomo, número 5630, oficina 401, comuna de Las Condes, Región Metropolitana, de forma aleatoria entre todos los participantes que hayan cumplido con todos los requisitos indicados en estas Bases. El equipo responsable de la elección certificará el nombre de los Ganadores y demás antecedentes necesarios. </w:t>
      </w:r>
      <w:r>
        <w:rPr>
          <w:rStyle w:val="8"/>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sz w:val="24"/>
          <w:szCs w:val="24"/>
        </w:rPr>
        <w:t>El incumplimiento de los requisitos y las condiciones mencionadas precedentemente facultará a la Empresa a no entregar el Premio a quien lo hubiere infringido, si resultare sorteado.</w:t>
      </w:r>
      <w:r>
        <w:rPr>
          <w:rStyle w:val="7"/>
          <w:rFonts w:ascii="Corbel" w:hAnsi="Corbel" w:cs="Segoe UI"/>
          <w:b/>
          <w:bCs/>
          <w:sz w:val="24"/>
          <w:szCs w:val="24"/>
        </w:rPr>
        <w:t> </w:t>
      </w:r>
      <w:r>
        <w:rPr>
          <w:rStyle w:val="8"/>
          <w:rFonts w:ascii="Corbel" w:hAnsi="Corbel" w:cs="Segoe UI"/>
          <w:sz w:val="24"/>
          <w:szCs w:val="24"/>
        </w:rPr>
        <w:t> </w:t>
      </w:r>
    </w:p>
    <w:p>
      <w:pPr>
        <w:spacing w:line="360" w:lineRule="auto"/>
        <w:jc w:val="both"/>
        <w:rPr>
          <w:rFonts w:ascii="Corbel" w:hAnsi="Corbel"/>
          <w:sz w:val="24"/>
          <w:szCs w:val="24"/>
        </w:rPr>
      </w:pPr>
      <w:r>
        <w:rPr>
          <w:rStyle w:val="8"/>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b/>
          <w:bCs/>
          <w:sz w:val="24"/>
          <w:szCs w:val="24"/>
        </w:rPr>
        <w:t>SÉPTIMO: Comunicación del Premio.</w:t>
      </w:r>
      <w:r>
        <w:rPr>
          <w:rStyle w:val="8"/>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sz w:val="24"/>
          <w:szCs w:val="24"/>
        </w:rPr>
        <w:t xml:space="preserve">El día </w:t>
      </w:r>
      <w:r>
        <w:rPr>
          <w:rStyle w:val="7"/>
          <w:rFonts w:ascii="Corbel" w:hAnsi="Corbel" w:cs="Segoe UI"/>
          <w:b/>
          <w:bCs/>
          <w:sz w:val="24"/>
          <w:szCs w:val="24"/>
        </w:rPr>
        <w:t xml:space="preserve">25 de julio del 2023 </w:t>
      </w:r>
      <w:r>
        <w:rPr>
          <w:rStyle w:val="7"/>
          <w:rFonts w:ascii="Corbel" w:hAnsi="Corbel" w:cs="Segoe UI"/>
          <w:sz w:val="24"/>
          <w:szCs w:val="24"/>
        </w:rPr>
        <w:t xml:space="preserve">se notificará a quienes resulten Ganadores, mediante un </w:t>
      </w:r>
      <w:r>
        <w:rPr>
          <w:rFonts w:ascii="Corbel" w:hAnsi="Corbel"/>
          <w:sz w:val="24"/>
          <w:szCs w:val="24"/>
        </w:rPr>
        <w:t xml:space="preserve">comentario que se publicará en la “fanpage” de Espacio Urbano </w:t>
      </w:r>
      <w:r>
        <w:fldChar w:fldCharType="begin"/>
      </w:r>
      <w:r>
        <w:instrText xml:space="preserve"> HYPERLINK "http://www.facebook.com/EspacioUrbanoCL" \t "_blank" </w:instrText>
      </w:r>
      <w:r>
        <w:fldChar w:fldCharType="separate"/>
      </w:r>
      <w:r>
        <w:rPr>
          <w:rStyle w:val="4"/>
          <w:rFonts w:ascii="Corbel" w:hAnsi="Corbel"/>
          <w:color w:val="auto"/>
          <w:sz w:val="24"/>
          <w:szCs w:val="24"/>
          <w:u w:val="none"/>
        </w:rPr>
        <w:t>www.facebook.com/EspacioUrbanoCL</w:t>
      </w:r>
      <w:r>
        <w:rPr>
          <w:rStyle w:val="4"/>
          <w:rFonts w:ascii="Corbel" w:hAnsi="Corbel"/>
          <w:color w:val="auto"/>
          <w:sz w:val="24"/>
          <w:szCs w:val="24"/>
          <w:u w:val="none"/>
        </w:rPr>
        <w:fldChar w:fldCharType="end"/>
      </w:r>
      <w:r>
        <w:rPr>
          <w:rFonts w:ascii="Corbel" w:hAnsi="Corbel"/>
          <w:sz w:val="24"/>
          <w:szCs w:val="24"/>
        </w:rPr>
        <w:t xml:space="preserve"> e  Instagram www.instagram.com/espaciourbano, en el post correspondiente al concurso. Si no es posible comunicarse con el Ganador por mensaje interno, se harán otros dos (2) intentos más, en forma sucesiva. Si persiste la imposibilidad de comunicarse el Ganador, se realizará un nuevo sorteo </w:t>
      </w:r>
      <w:r>
        <w:rPr>
          <w:rStyle w:val="7"/>
          <w:rFonts w:ascii="Corbel" w:hAnsi="Corbel" w:cs="Segoe UI"/>
          <w:sz w:val="24"/>
          <w:szCs w:val="24"/>
        </w:rPr>
        <w:t>entre todos los Participantes y se escogerá un nuevo Ganador. </w:t>
      </w:r>
      <w:r>
        <w:rPr>
          <w:rStyle w:val="8"/>
          <w:rFonts w:ascii="Corbel" w:hAnsi="Corbel" w:cs="Segoe UI"/>
          <w:sz w:val="24"/>
          <w:szCs w:val="24"/>
        </w:rPr>
        <w:t> </w:t>
      </w:r>
    </w:p>
    <w:p>
      <w:pPr>
        <w:spacing w:line="360" w:lineRule="auto"/>
        <w:jc w:val="both"/>
        <w:rPr>
          <w:rFonts w:ascii="Corbel" w:hAnsi="Corbel"/>
          <w:sz w:val="24"/>
          <w:szCs w:val="24"/>
        </w:rPr>
      </w:pPr>
      <w:r>
        <w:rPr>
          <w:rStyle w:val="8"/>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b/>
          <w:bCs/>
          <w:sz w:val="24"/>
          <w:szCs w:val="24"/>
        </w:rPr>
        <w:t>OCTAVO: Entrega y Vigencia del Premio.</w:t>
      </w:r>
      <w:r>
        <w:rPr>
          <w:rStyle w:val="8"/>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sz w:val="24"/>
          <w:szCs w:val="24"/>
        </w:rPr>
        <w:t xml:space="preserve">La entrega del Premio se hará previa coordinación entre la Empresa y el Ganador en el Centro Comercial Espacio Urbano más cercano a su domicilio. La Empresa realizará las gestiones correspondientes para la entrega del Premio pudiendo efectuarse hasta el </w:t>
      </w:r>
      <w:r>
        <w:rPr>
          <w:rStyle w:val="7"/>
          <w:rFonts w:ascii="Corbel" w:hAnsi="Corbel" w:cs="Segoe UI"/>
          <w:b/>
          <w:bCs/>
          <w:sz w:val="24"/>
          <w:szCs w:val="24"/>
        </w:rPr>
        <w:t>día 11 de agosto del año 2023.</w:t>
      </w:r>
      <w:r>
        <w:rPr>
          <w:rStyle w:val="8"/>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sz w:val="24"/>
          <w:szCs w:val="24"/>
        </w:rPr>
        <w:t>Cada Ganador será responsable de los datos aportados, exonerando a la Empresa de cualquier responsabilidad derivada de la inexactitud de la información recibida.</w:t>
      </w:r>
      <w:r>
        <w:rPr>
          <w:rStyle w:val="8"/>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sz w:val="24"/>
          <w:szCs w:val="24"/>
        </w:rPr>
        <w:t>En esta ocasión, el Ganador deberá acreditar que es mayor de edad, mediante exhibición de sus cédulas de identidad o pasaporte. Sin embargo, si el Ganador resultare menor de edad, podrá recibir el Premio debidamente representado por sus padres o tutor legal.</w:t>
      </w:r>
      <w:r>
        <w:rPr>
          <w:rStyle w:val="8"/>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sz w:val="24"/>
          <w:szCs w:val="24"/>
        </w:rPr>
        <w:t>En caso de no cumplirse con lo señalado en la cláusula Comunicación del Premio, en el día señalado, se realizará un nuevo sorteo entre todos los Participantes y se escogerá un nuevo Ganador.</w:t>
      </w:r>
      <w:r>
        <w:rPr>
          <w:rStyle w:val="8"/>
          <w:rFonts w:ascii="Corbel" w:hAnsi="Corbel" w:cs="Segoe UI"/>
          <w:sz w:val="24"/>
          <w:szCs w:val="24"/>
        </w:rPr>
        <w:t> </w:t>
      </w:r>
    </w:p>
    <w:p>
      <w:pPr>
        <w:spacing w:line="360" w:lineRule="auto"/>
        <w:jc w:val="both"/>
        <w:rPr>
          <w:rFonts w:ascii="Corbel" w:hAnsi="Corbel"/>
          <w:sz w:val="24"/>
          <w:szCs w:val="24"/>
        </w:rPr>
      </w:pPr>
      <w:r>
        <w:rPr>
          <w:rStyle w:val="8"/>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b/>
          <w:bCs/>
          <w:sz w:val="24"/>
          <w:szCs w:val="24"/>
        </w:rPr>
        <w:t>NOVENO: Exclusiones De La Promoción.</w:t>
      </w:r>
      <w:r>
        <w:rPr>
          <w:rStyle w:val="8"/>
          <w:rFonts w:ascii="Corbel" w:hAnsi="Corbel" w:cs="Segoe UI"/>
          <w:sz w:val="24"/>
          <w:szCs w:val="24"/>
        </w:rPr>
        <w:t> </w:t>
      </w:r>
    </w:p>
    <w:p>
      <w:pPr>
        <w:pStyle w:val="6"/>
        <w:numPr>
          <w:ilvl w:val="0"/>
          <w:numId w:val="1"/>
        </w:numPr>
        <w:spacing w:line="360" w:lineRule="auto"/>
        <w:jc w:val="both"/>
        <w:rPr>
          <w:rStyle w:val="7"/>
        </w:rPr>
      </w:pPr>
      <w:r>
        <w:rPr>
          <w:rStyle w:val="7"/>
          <w:rFonts w:ascii="Corbel" w:hAnsi="Corbel" w:cs="Segoe UI"/>
          <w:sz w:val="24"/>
          <w:szCs w:val="24"/>
        </w:rPr>
        <w:t>El Premio consiste en 4 Gift Card de Family Park para cada uno de los 7 ganadores.</w:t>
      </w:r>
    </w:p>
    <w:p>
      <w:pPr>
        <w:pStyle w:val="6"/>
        <w:numPr>
          <w:ilvl w:val="0"/>
          <w:numId w:val="1"/>
        </w:numPr>
        <w:spacing w:line="360" w:lineRule="auto"/>
        <w:jc w:val="both"/>
        <w:rPr>
          <w:rStyle w:val="7"/>
          <w:rFonts w:ascii="Corbel" w:hAnsi="Corbel"/>
          <w:sz w:val="24"/>
          <w:szCs w:val="24"/>
        </w:rPr>
      </w:pPr>
      <w:r>
        <w:rPr>
          <w:rStyle w:val="7"/>
          <w:rFonts w:ascii="Corbel" w:hAnsi="Corbel" w:cs="Segoe UI"/>
          <w:sz w:val="24"/>
          <w:szCs w:val="24"/>
        </w:rPr>
        <w:t>Solo se escogerá 7 ganadores.</w:t>
      </w:r>
    </w:p>
    <w:p>
      <w:pPr>
        <w:pStyle w:val="6"/>
        <w:numPr>
          <w:ilvl w:val="0"/>
          <w:numId w:val="1"/>
        </w:numPr>
        <w:spacing w:line="360" w:lineRule="auto"/>
        <w:jc w:val="both"/>
        <w:rPr>
          <w:rStyle w:val="8"/>
        </w:rPr>
      </w:pPr>
      <w:r>
        <w:rPr>
          <w:rStyle w:val="7"/>
          <w:rFonts w:ascii="Corbel" w:hAnsi="Corbel" w:cs="Segoe UI"/>
          <w:sz w:val="24"/>
          <w:szCs w:val="24"/>
        </w:rPr>
        <w:t>El Premio no es canjeable en dinero, ni es acumulable con otras promociones, descuentos u ofertas en dinero.</w:t>
      </w:r>
      <w:r>
        <w:rPr>
          <w:rStyle w:val="8"/>
          <w:rFonts w:ascii="Corbel" w:hAnsi="Corbel" w:cs="Segoe UI"/>
          <w:sz w:val="24"/>
          <w:szCs w:val="24"/>
        </w:rPr>
        <w:t> </w:t>
      </w:r>
    </w:p>
    <w:p>
      <w:pPr>
        <w:pStyle w:val="6"/>
        <w:numPr>
          <w:ilvl w:val="0"/>
          <w:numId w:val="1"/>
        </w:numPr>
        <w:spacing w:line="360" w:lineRule="auto"/>
        <w:jc w:val="both"/>
        <w:rPr>
          <w:rStyle w:val="8"/>
          <w:rFonts w:ascii="Corbel" w:hAnsi="Corbel"/>
          <w:sz w:val="24"/>
          <w:szCs w:val="24"/>
        </w:rPr>
      </w:pPr>
      <w:r>
        <w:rPr>
          <w:rStyle w:val="7"/>
          <w:rFonts w:ascii="Corbel" w:hAnsi="Corbel" w:cs="Segoe UI"/>
          <w:sz w:val="24"/>
          <w:szCs w:val="24"/>
        </w:rPr>
        <w:t>La Empresa realizará las gestiones correspondientes para la entrega del Premio.</w:t>
      </w:r>
      <w:r>
        <w:rPr>
          <w:rStyle w:val="8"/>
          <w:rFonts w:ascii="Corbel" w:hAnsi="Corbel" w:cs="Segoe UI"/>
          <w:sz w:val="24"/>
          <w:szCs w:val="24"/>
        </w:rPr>
        <w:t> </w:t>
      </w:r>
    </w:p>
    <w:p>
      <w:pPr>
        <w:pStyle w:val="6"/>
        <w:numPr>
          <w:ilvl w:val="0"/>
          <w:numId w:val="1"/>
        </w:numPr>
        <w:spacing w:line="360" w:lineRule="auto"/>
        <w:jc w:val="both"/>
        <w:rPr>
          <w:rStyle w:val="7"/>
        </w:rPr>
      </w:pPr>
      <w:r>
        <w:rPr>
          <w:rStyle w:val="7"/>
          <w:rFonts w:ascii="Corbel" w:hAnsi="Corbel" w:cs="Segoe UI"/>
          <w:sz w:val="24"/>
          <w:szCs w:val="24"/>
        </w:rPr>
        <w:t>En caso de que el Ganador no respondiere al comentario en la publicación o al inbox en el plazo de cinco días desde que se le comunicó que resultó Ganador, se realizará un nuevo sorteo entre todos los Participantes y se escogerá un nuevo Ganador.</w:t>
      </w:r>
    </w:p>
    <w:p>
      <w:pPr>
        <w:pStyle w:val="6"/>
        <w:numPr>
          <w:ilvl w:val="0"/>
          <w:numId w:val="1"/>
        </w:numPr>
        <w:spacing w:line="360" w:lineRule="auto"/>
        <w:jc w:val="both"/>
      </w:pPr>
      <w:r>
        <w:rPr>
          <w:rStyle w:val="7"/>
          <w:rFonts w:ascii="Corbel" w:hAnsi="Corbel"/>
          <w:color w:val="000000"/>
          <w:sz w:val="24"/>
          <w:szCs w:val="24"/>
          <w:shd w:val="clear" w:color="auto" w:fill="FFFFFF"/>
        </w:rPr>
        <w:t>Todos los usuarios de redes sociales que participen en esta Promoción deberán ser cuentas activas y reales, por lo que no se contabilizarán cuentas de bots.</w:t>
      </w:r>
      <w:r>
        <w:rPr>
          <w:rStyle w:val="8"/>
          <w:rFonts w:ascii="Corbel" w:hAnsi="Corbel"/>
          <w:color w:val="000000"/>
          <w:sz w:val="24"/>
          <w:szCs w:val="24"/>
          <w:shd w:val="clear" w:color="auto" w:fill="FFFFFF"/>
        </w:rPr>
        <w:t> </w:t>
      </w:r>
      <w:r>
        <w:rPr>
          <w:rStyle w:val="8"/>
          <w:rFonts w:ascii="Corbel" w:hAnsi="Corbel" w:cs="Segoe UI"/>
          <w:sz w:val="24"/>
          <w:szCs w:val="24"/>
        </w:rPr>
        <w:t> </w:t>
      </w:r>
    </w:p>
    <w:p>
      <w:pPr>
        <w:pStyle w:val="6"/>
        <w:numPr>
          <w:ilvl w:val="0"/>
          <w:numId w:val="1"/>
        </w:numPr>
        <w:spacing w:line="360" w:lineRule="auto"/>
        <w:jc w:val="both"/>
        <w:rPr>
          <w:rFonts w:ascii="Corbel" w:hAnsi="Corbel"/>
          <w:sz w:val="24"/>
          <w:szCs w:val="24"/>
        </w:rPr>
      </w:pPr>
      <w:r>
        <w:rPr>
          <w:rStyle w:val="7"/>
          <w:rFonts w:ascii="Corbel" w:hAnsi="Corbel" w:cs="Segoe UI"/>
          <w:sz w:val="24"/>
          <w:szCs w:val="24"/>
        </w:rPr>
        <w:t>Es requisito esencial que, el Ganador sea mayor de edad y posea su carnet de identidad o pasaporte vigente, a la fecha de entrega del Premio. En caso contrario, si el Ganador sea menor de edad podrá recibir el Premio debidamente representado por sus padres o tutor legal.</w:t>
      </w:r>
      <w:r>
        <w:rPr>
          <w:rStyle w:val="8"/>
          <w:rFonts w:ascii="Corbel" w:hAnsi="Corbel" w:cs="Segoe UI"/>
          <w:sz w:val="24"/>
          <w:szCs w:val="24"/>
        </w:rPr>
        <w:t> </w:t>
      </w:r>
    </w:p>
    <w:p>
      <w:pPr>
        <w:pStyle w:val="6"/>
        <w:numPr>
          <w:ilvl w:val="0"/>
          <w:numId w:val="1"/>
        </w:numPr>
        <w:spacing w:line="360" w:lineRule="auto"/>
        <w:jc w:val="both"/>
        <w:rPr>
          <w:rFonts w:ascii="Corbel" w:hAnsi="Corbel"/>
          <w:sz w:val="24"/>
          <w:szCs w:val="24"/>
        </w:rPr>
      </w:pPr>
      <w:r>
        <w:rPr>
          <w:rStyle w:val="7"/>
          <w:rFonts w:ascii="Corbel" w:hAnsi="Corbel" w:cs="Segoe UI"/>
          <w:sz w:val="24"/>
          <w:szCs w:val="24"/>
        </w:rPr>
        <w:t>El Premio no incluirá ningún tipo de gasto en que el participante ganador debiese incurrir, para efectos de cobrar su premio.</w:t>
      </w:r>
      <w:r>
        <w:rPr>
          <w:rStyle w:val="8"/>
          <w:rFonts w:ascii="Corbel" w:hAnsi="Corbel" w:cs="Segoe UI"/>
          <w:sz w:val="24"/>
          <w:szCs w:val="24"/>
        </w:rPr>
        <w:t> </w:t>
      </w:r>
    </w:p>
    <w:p>
      <w:pPr>
        <w:spacing w:line="360" w:lineRule="auto"/>
        <w:jc w:val="both"/>
        <w:rPr>
          <w:rFonts w:ascii="Corbel" w:hAnsi="Corbel"/>
          <w:sz w:val="24"/>
          <w:szCs w:val="24"/>
        </w:rPr>
      </w:pPr>
      <w:r>
        <w:rPr>
          <w:rStyle w:val="8"/>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b/>
          <w:bCs/>
          <w:sz w:val="24"/>
          <w:szCs w:val="24"/>
        </w:rPr>
        <w:t>DÉCIMO: Centros Comerciales Adscritos a la Promoción.</w:t>
      </w:r>
      <w:r>
        <w:rPr>
          <w:rStyle w:val="8"/>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sz w:val="24"/>
          <w:szCs w:val="24"/>
        </w:rPr>
        <w:t>Los Centros Comerciales adscritos son los siguientes:</w:t>
      </w:r>
      <w:r>
        <w:rPr>
          <w:rStyle w:val="8"/>
          <w:rFonts w:ascii="Corbel" w:hAnsi="Corbel" w:cs="Segoe UI"/>
          <w:sz w:val="24"/>
          <w:szCs w:val="24"/>
        </w:rPr>
        <w:t> </w:t>
      </w:r>
    </w:p>
    <w:p>
      <w:pPr>
        <w:pStyle w:val="6"/>
        <w:numPr>
          <w:ilvl w:val="0"/>
          <w:numId w:val="2"/>
        </w:numPr>
        <w:spacing w:line="360" w:lineRule="auto"/>
        <w:jc w:val="both"/>
        <w:rPr>
          <w:rFonts w:ascii="Corbel" w:hAnsi="Corbel"/>
          <w:sz w:val="24"/>
          <w:szCs w:val="24"/>
        </w:rPr>
      </w:pPr>
      <w:r>
        <w:rPr>
          <w:rStyle w:val="7"/>
          <w:rFonts w:ascii="Corbel" w:hAnsi="Corbel" w:cs="Segoe UI"/>
          <w:sz w:val="24"/>
          <w:szCs w:val="24"/>
        </w:rPr>
        <w:t>Espacio Urbano Pionero, ubicado en Av. Eduardo Frei Montalva N°01110, comuna de Punta Arenas;</w:t>
      </w:r>
      <w:r>
        <w:rPr>
          <w:rStyle w:val="8"/>
          <w:rFonts w:ascii="Corbel" w:hAnsi="Corbel" w:cs="Segoe UI"/>
          <w:sz w:val="24"/>
          <w:szCs w:val="24"/>
        </w:rPr>
        <w:t> </w:t>
      </w:r>
    </w:p>
    <w:p>
      <w:pPr>
        <w:pStyle w:val="6"/>
        <w:numPr>
          <w:ilvl w:val="0"/>
          <w:numId w:val="2"/>
        </w:numPr>
        <w:spacing w:line="360" w:lineRule="auto"/>
        <w:jc w:val="both"/>
        <w:rPr>
          <w:rFonts w:ascii="Corbel" w:hAnsi="Corbel"/>
          <w:sz w:val="24"/>
          <w:szCs w:val="24"/>
        </w:rPr>
      </w:pPr>
      <w:r>
        <w:rPr>
          <w:rStyle w:val="7"/>
          <w:rFonts w:ascii="Corbel" w:hAnsi="Corbel" w:cs="Segoe UI"/>
          <w:sz w:val="24"/>
          <w:szCs w:val="24"/>
        </w:rPr>
        <w:t>Espacio Urbano Linares, ubicado en Aníbal León Bustos N°0280, comuna de Linares;</w:t>
      </w:r>
      <w:r>
        <w:rPr>
          <w:rStyle w:val="8"/>
          <w:rFonts w:ascii="Corbel" w:hAnsi="Corbel" w:cs="Segoe UI"/>
          <w:sz w:val="24"/>
          <w:szCs w:val="24"/>
        </w:rPr>
        <w:t> </w:t>
      </w:r>
    </w:p>
    <w:p>
      <w:pPr>
        <w:pStyle w:val="6"/>
        <w:numPr>
          <w:ilvl w:val="0"/>
          <w:numId w:val="2"/>
        </w:numPr>
        <w:spacing w:line="360" w:lineRule="auto"/>
        <w:jc w:val="both"/>
        <w:rPr>
          <w:rFonts w:ascii="Corbel" w:hAnsi="Corbel"/>
          <w:sz w:val="24"/>
          <w:szCs w:val="24"/>
        </w:rPr>
      </w:pPr>
      <w:r>
        <w:rPr>
          <w:rStyle w:val="7"/>
          <w:rFonts w:ascii="Corbel" w:hAnsi="Corbel" w:cs="Segoe UI"/>
          <w:sz w:val="24"/>
          <w:szCs w:val="24"/>
        </w:rPr>
        <w:t>Espacio Urbano 15 Norte, ubicado en Av. Benidorm N°961, comuna de Viña del Mar; </w:t>
      </w:r>
      <w:r>
        <w:rPr>
          <w:rStyle w:val="8"/>
          <w:rFonts w:ascii="Corbel" w:hAnsi="Corbel" w:cs="Segoe UI"/>
          <w:sz w:val="24"/>
          <w:szCs w:val="24"/>
        </w:rPr>
        <w:t> </w:t>
      </w:r>
    </w:p>
    <w:p>
      <w:pPr>
        <w:pStyle w:val="6"/>
        <w:numPr>
          <w:ilvl w:val="0"/>
          <w:numId w:val="2"/>
        </w:numPr>
        <w:spacing w:line="360" w:lineRule="auto"/>
        <w:jc w:val="both"/>
        <w:rPr>
          <w:rFonts w:ascii="Corbel" w:hAnsi="Corbel"/>
          <w:sz w:val="24"/>
          <w:szCs w:val="24"/>
        </w:rPr>
      </w:pPr>
      <w:r>
        <w:rPr>
          <w:rStyle w:val="7"/>
          <w:rFonts w:ascii="Corbel" w:hAnsi="Corbel" w:cs="Segoe UI"/>
          <w:sz w:val="24"/>
          <w:szCs w:val="24"/>
        </w:rPr>
        <w:t>Espacio Urbano Plaza Maipú, ubicado en Av. Ramón Freire (ex Pajaritos) 1790, Maipú.</w:t>
      </w:r>
      <w:r>
        <w:rPr>
          <w:rStyle w:val="8"/>
          <w:rFonts w:ascii="Corbel" w:hAnsi="Corbel" w:cs="Segoe UI"/>
          <w:sz w:val="24"/>
          <w:szCs w:val="24"/>
        </w:rPr>
        <w:t> </w:t>
      </w:r>
    </w:p>
    <w:p>
      <w:pPr>
        <w:pStyle w:val="6"/>
        <w:numPr>
          <w:ilvl w:val="0"/>
          <w:numId w:val="2"/>
        </w:numPr>
        <w:spacing w:line="360" w:lineRule="auto"/>
        <w:jc w:val="both"/>
        <w:rPr>
          <w:rFonts w:ascii="Corbel" w:hAnsi="Corbel"/>
          <w:sz w:val="24"/>
          <w:szCs w:val="24"/>
        </w:rPr>
      </w:pPr>
      <w:r>
        <w:rPr>
          <w:rStyle w:val="7"/>
          <w:rFonts w:ascii="Corbel" w:hAnsi="Corbel" w:cs="Segoe UI"/>
          <w:sz w:val="24"/>
          <w:szCs w:val="24"/>
        </w:rPr>
        <w:t>Espacio Urbano Las Rejas, ubicado en Av. Libertador Bernardo O´Higgins N°5091, comuna de Santiago. </w:t>
      </w:r>
      <w:r>
        <w:rPr>
          <w:rStyle w:val="8"/>
          <w:rFonts w:ascii="Corbel" w:hAnsi="Corbel" w:cs="Segoe UI"/>
          <w:sz w:val="24"/>
          <w:szCs w:val="24"/>
        </w:rPr>
        <w:t> </w:t>
      </w:r>
    </w:p>
    <w:p>
      <w:pPr>
        <w:pStyle w:val="6"/>
        <w:numPr>
          <w:ilvl w:val="0"/>
          <w:numId w:val="2"/>
        </w:numPr>
        <w:spacing w:line="360" w:lineRule="auto"/>
        <w:jc w:val="both"/>
        <w:rPr>
          <w:rFonts w:ascii="Corbel" w:hAnsi="Corbel"/>
          <w:sz w:val="24"/>
          <w:szCs w:val="24"/>
        </w:rPr>
      </w:pPr>
      <w:r>
        <w:rPr>
          <w:rStyle w:val="7"/>
          <w:rFonts w:ascii="Corbel" w:hAnsi="Corbel" w:cs="Segoe UI"/>
          <w:sz w:val="24"/>
          <w:szCs w:val="24"/>
        </w:rPr>
        <w:t>Espacio Urbano Melipilla, ubicado en Calle Vargas N° 456, Melipilla.</w:t>
      </w:r>
      <w:r>
        <w:rPr>
          <w:rStyle w:val="8"/>
          <w:rFonts w:ascii="Corbel" w:hAnsi="Corbel" w:cs="Segoe UI"/>
          <w:sz w:val="24"/>
          <w:szCs w:val="24"/>
        </w:rPr>
        <w:t> </w:t>
      </w:r>
    </w:p>
    <w:p>
      <w:pPr>
        <w:pStyle w:val="6"/>
        <w:numPr>
          <w:ilvl w:val="0"/>
          <w:numId w:val="2"/>
        </w:numPr>
        <w:spacing w:line="360" w:lineRule="auto"/>
        <w:jc w:val="both"/>
        <w:rPr>
          <w:rFonts w:ascii="Corbel" w:hAnsi="Corbel"/>
          <w:sz w:val="24"/>
          <w:szCs w:val="24"/>
        </w:rPr>
      </w:pPr>
      <w:r>
        <w:rPr>
          <w:rStyle w:val="7"/>
          <w:rFonts w:ascii="Corbel" w:hAnsi="Corbel" w:cs="Segoe UI"/>
          <w:sz w:val="24"/>
          <w:szCs w:val="24"/>
        </w:rPr>
        <w:t xml:space="preserve">Espacio Urbano Los Andes, ubicado en Av. Santa Teresa N°683, comuna de Los </w:t>
      </w:r>
      <w:r>
        <w:rPr>
          <w:rStyle w:val="9"/>
          <w:rFonts w:ascii="Corbel" w:hAnsi="Corbel" w:cs="Calibri"/>
          <w:sz w:val="24"/>
          <w:szCs w:val="24"/>
        </w:rPr>
        <w:tab/>
      </w:r>
      <w:r>
        <w:rPr>
          <w:rStyle w:val="7"/>
          <w:rFonts w:ascii="Corbel" w:hAnsi="Corbel" w:cs="Segoe UI"/>
          <w:sz w:val="24"/>
          <w:szCs w:val="24"/>
        </w:rPr>
        <w:t>Andes.</w:t>
      </w:r>
      <w:r>
        <w:rPr>
          <w:rStyle w:val="8"/>
          <w:rFonts w:ascii="Corbel" w:hAnsi="Corbel" w:cs="Segoe UI"/>
          <w:sz w:val="24"/>
          <w:szCs w:val="24"/>
        </w:rPr>
        <w:t> </w:t>
      </w:r>
    </w:p>
    <w:p>
      <w:pPr>
        <w:pStyle w:val="6"/>
        <w:numPr>
          <w:ilvl w:val="0"/>
          <w:numId w:val="2"/>
        </w:numPr>
        <w:spacing w:line="360" w:lineRule="auto"/>
        <w:jc w:val="both"/>
        <w:rPr>
          <w:rFonts w:ascii="Corbel" w:hAnsi="Corbel"/>
          <w:sz w:val="24"/>
          <w:szCs w:val="24"/>
        </w:rPr>
      </w:pPr>
      <w:r>
        <w:rPr>
          <w:rStyle w:val="7"/>
          <w:rFonts w:ascii="Corbel" w:hAnsi="Corbel" w:cs="Segoe UI"/>
          <w:sz w:val="24"/>
          <w:szCs w:val="24"/>
        </w:rPr>
        <w:t>Espacio Urbano La Dehesa, ubicado en Av. El Rodeo N°12.850, comuna de Lo Barnechea.</w:t>
      </w:r>
      <w:r>
        <w:rPr>
          <w:rStyle w:val="8"/>
          <w:rFonts w:ascii="Corbel" w:hAnsi="Corbel" w:cs="Segoe UI"/>
          <w:sz w:val="24"/>
          <w:szCs w:val="24"/>
        </w:rPr>
        <w:t> </w:t>
      </w:r>
    </w:p>
    <w:p>
      <w:pPr>
        <w:pStyle w:val="6"/>
        <w:numPr>
          <w:ilvl w:val="0"/>
          <w:numId w:val="2"/>
        </w:numPr>
        <w:spacing w:line="360" w:lineRule="auto"/>
        <w:jc w:val="both"/>
        <w:rPr>
          <w:rFonts w:ascii="Corbel" w:hAnsi="Corbel"/>
          <w:sz w:val="24"/>
          <w:szCs w:val="24"/>
        </w:rPr>
      </w:pPr>
      <w:r>
        <w:rPr>
          <w:rStyle w:val="7"/>
          <w:rFonts w:ascii="Corbel" w:hAnsi="Corbel" w:cs="Segoe UI"/>
          <w:sz w:val="24"/>
          <w:szCs w:val="24"/>
        </w:rPr>
        <w:t>Espacio Urbano La Laguna, ubicado en Av. Paseo Colina Sur, número 14.500, comuna de Colina.</w:t>
      </w:r>
      <w:r>
        <w:rPr>
          <w:rStyle w:val="8"/>
          <w:rFonts w:ascii="Corbel" w:hAnsi="Corbel" w:cs="Segoe UI"/>
          <w:sz w:val="24"/>
          <w:szCs w:val="24"/>
        </w:rPr>
        <w:t> </w:t>
      </w:r>
    </w:p>
    <w:p>
      <w:pPr>
        <w:pStyle w:val="6"/>
        <w:numPr>
          <w:ilvl w:val="0"/>
          <w:numId w:val="2"/>
        </w:numPr>
        <w:spacing w:line="360" w:lineRule="auto"/>
        <w:jc w:val="both"/>
        <w:rPr>
          <w:rFonts w:ascii="Corbel" w:hAnsi="Corbel"/>
          <w:sz w:val="24"/>
          <w:szCs w:val="24"/>
        </w:rPr>
      </w:pPr>
      <w:r>
        <w:rPr>
          <w:rStyle w:val="7"/>
          <w:rFonts w:ascii="Corbel" w:hAnsi="Corbel" w:cs="Segoe UI"/>
          <w:sz w:val="24"/>
          <w:szCs w:val="24"/>
        </w:rPr>
        <w:t>Espacio Urbano Puente Alto, ubicado en Av. Concha y Toro N°1149, comuna de Puente Alto. </w:t>
      </w:r>
      <w:r>
        <w:rPr>
          <w:rStyle w:val="8"/>
          <w:rFonts w:ascii="Corbel" w:hAnsi="Corbel" w:cs="Segoe UI"/>
          <w:sz w:val="24"/>
          <w:szCs w:val="24"/>
        </w:rPr>
        <w:t> </w:t>
      </w:r>
    </w:p>
    <w:p>
      <w:pPr>
        <w:pStyle w:val="6"/>
        <w:numPr>
          <w:ilvl w:val="0"/>
          <w:numId w:val="2"/>
        </w:numPr>
        <w:spacing w:line="360" w:lineRule="auto"/>
        <w:jc w:val="both"/>
        <w:rPr>
          <w:rFonts w:ascii="Corbel" w:hAnsi="Corbel"/>
          <w:sz w:val="24"/>
          <w:szCs w:val="24"/>
        </w:rPr>
      </w:pPr>
      <w:r>
        <w:rPr>
          <w:rStyle w:val="7"/>
          <w:rFonts w:ascii="Corbel" w:hAnsi="Corbel" w:cs="Segoe UI"/>
          <w:sz w:val="24"/>
          <w:szCs w:val="24"/>
        </w:rPr>
        <w:t>Espacio Urbano Gran Avenida, ubicado en Gran Avenida José Miguel Carrera N°6150, comuna de San Miguel.</w:t>
      </w:r>
      <w:r>
        <w:rPr>
          <w:rStyle w:val="8"/>
          <w:rFonts w:ascii="Corbel" w:hAnsi="Corbel" w:cs="Segoe UI"/>
          <w:sz w:val="24"/>
          <w:szCs w:val="24"/>
        </w:rPr>
        <w:t> </w:t>
      </w:r>
    </w:p>
    <w:p>
      <w:pPr>
        <w:pStyle w:val="6"/>
        <w:numPr>
          <w:ilvl w:val="0"/>
          <w:numId w:val="2"/>
        </w:numPr>
        <w:spacing w:line="360" w:lineRule="auto"/>
        <w:jc w:val="both"/>
        <w:rPr>
          <w:rStyle w:val="8"/>
        </w:rPr>
      </w:pPr>
      <w:r>
        <w:rPr>
          <w:rStyle w:val="7"/>
          <w:rFonts w:ascii="Corbel" w:hAnsi="Corbel" w:cs="Segoe UI"/>
          <w:sz w:val="24"/>
          <w:szCs w:val="24"/>
        </w:rPr>
        <w:t>Espacio Urbano Antofagasta, ubicado en la calle Zenteno, número veintiuno, comuna de Antofagasta, Segunda Región de Antofagasta.</w:t>
      </w:r>
      <w:r>
        <w:rPr>
          <w:rStyle w:val="8"/>
          <w:rFonts w:ascii="Corbel" w:hAnsi="Corbel" w:cs="Segoe UI"/>
          <w:sz w:val="24"/>
          <w:szCs w:val="24"/>
        </w:rPr>
        <w:t> </w:t>
      </w:r>
    </w:p>
    <w:p>
      <w:pPr>
        <w:pStyle w:val="6"/>
        <w:numPr>
          <w:ilvl w:val="0"/>
          <w:numId w:val="2"/>
        </w:numPr>
        <w:spacing w:line="360" w:lineRule="auto"/>
        <w:jc w:val="both"/>
      </w:pPr>
      <w:r>
        <w:rPr>
          <w:rStyle w:val="8"/>
          <w:rFonts w:ascii="Corbel" w:hAnsi="Corbel" w:cs="Segoe UI"/>
          <w:sz w:val="24"/>
          <w:szCs w:val="24"/>
        </w:rPr>
        <w:t xml:space="preserve">Espacio Urbano Machalí, ubicado en Av. Miguel Ramírez N° 1550. Rancagua. </w:t>
      </w:r>
    </w:p>
    <w:p>
      <w:pPr>
        <w:spacing w:line="360" w:lineRule="auto"/>
        <w:jc w:val="both"/>
        <w:rPr>
          <w:rFonts w:ascii="Corbel" w:hAnsi="Corbel"/>
          <w:sz w:val="24"/>
          <w:szCs w:val="24"/>
        </w:rPr>
      </w:pPr>
      <w:r>
        <w:rPr>
          <w:rStyle w:val="8"/>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b/>
          <w:bCs/>
          <w:sz w:val="24"/>
          <w:szCs w:val="24"/>
        </w:rPr>
        <w:t>DÉCIMO PRIMERO: Publicidad de la Promoción.</w:t>
      </w:r>
      <w:r>
        <w:rPr>
          <w:rStyle w:val="8"/>
          <w:rFonts w:ascii="Corbel" w:hAnsi="Corbel" w:cs="Segoe UI"/>
          <w:sz w:val="24"/>
          <w:szCs w:val="24"/>
        </w:rPr>
        <w:t> </w:t>
      </w:r>
    </w:p>
    <w:p>
      <w:pPr>
        <w:pStyle w:val="5"/>
        <w:spacing w:line="360" w:lineRule="auto"/>
        <w:jc w:val="both"/>
        <w:rPr>
          <w:rStyle w:val="7"/>
          <w:rFonts w:cs="Segoe UI"/>
        </w:rPr>
      </w:pPr>
      <w:r>
        <w:rPr>
          <w:rStyle w:val="7"/>
          <w:rFonts w:ascii="Corbel" w:hAnsi="Corbel" w:cs="Segoe UI"/>
          <w:color w:val="000000" w:themeColor="text1"/>
          <w:sz w:val="24"/>
          <w:szCs w:val="24"/>
          <w14:textFill>
            <w14:solidFill>
              <w14:schemeClr w14:val="tx1"/>
            </w14:solidFill>
          </w14:textFill>
        </w:rPr>
        <w:t xml:space="preserve">La Promoción será informada al público, a través del </w:t>
      </w:r>
      <w:r>
        <w:rPr>
          <w:rStyle w:val="7"/>
          <w:rFonts w:ascii="Corbel" w:hAnsi="Corbel" w:cs="Segoe UI"/>
          <w:i/>
          <w:iCs/>
          <w:color w:val="000000" w:themeColor="text1"/>
          <w:sz w:val="24"/>
          <w:szCs w:val="24"/>
          <w14:textFill>
            <w14:solidFill>
              <w14:schemeClr w14:val="tx1"/>
            </w14:solidFill>
          </w14:textFill>
        </w:rPr>
        <w:t>fanpage</w:t>
      </w:r>
      <w:r>
        <w:rPr>
          <w:rStyle w:val="7"/>
          <w:rFonts w:ascii="Corbel" w:hAnsi="Corbel" w:cs="Segoe UI"/>
          <w:color w:val="000000" w:themeColor="text1"/>
          <w:sz w:val="24"/>
          <w:szCs w:val="24"/>
          <w14:textFill>
            <w14:solidFill>
              <w14:schemeClr w14:val="tx1"/>
            </w14:solidFill>
          </w14:textFill>
        </w:rPr>
        <w:t xml:space="preserve"> de Espacio Urbano </w:t>
      </w:r>
      <w:r>
        <w:fldChar w:fldCharType="begin"/>
      </w:r>
      <w:r>
        <w:instrText xml:space="preserve"> HYPERLINK "http://www.facebook.com/EspacioUrbanoCl" </w:instrText>
      </w:r>
      <w:r>
        <w:fldChar w:fldCharType="separate"/>
      </w:r>
      <w:r>
        <w:rPr>
          <w:rStyle w:val="4"/>
          <w:rFonts w:ascii="Corbel" w:hAnsi="Corbel" w:cs="Segoe UI"/>
          <w:color w:val="000000" w:themeColor="text1"/>
          <w:sz w:val="24"/>
          <w:szCs w:val="24"/>
          <w14:textFill>
            <w14:solidFill>
              <w14:schemeClr w14:val="tx1"/>
            </w14:solidFill>
          </w14:textFill>
        </w:rPr>
        <w:t>www.facebook.com/EspacioUrbanoCl</w:t>
      </w:r>
      <w:r>
        <w:rPr>
          <w:rStyle w:val="4"/>
          <w:rFonts w:ascii="Corbel" w:hAnsi="Corbel" w:cs="Segoe UI"/>
          <w:color w:val="000000" w:themeColor="text1"/>
          <w:sz w:val="24"/>
          <w:szCs w:val="24"/>
          <w14:textFill>
            <w14:solidFill>
              <w14:schemeClr w14:val="tx1"/>
            </w14:solidFill>
          </w14:textFill>
        </w:rPr>
        <w:fldChar w:fldCharType="end"/>
      </w:r>
      <w:r>
        <w:rPr>
          <w:rStyle w:val="7"/>
          <w:rFonts w:ascii="Corbel" w:hAnsi="Corbel" w:cs="Segoe UI"/>
          <w:color w:val="000000" w:themeColor="text1"/>
          <w:sz w:val="24"/>
          <w:szCs w:val="24"/>
          <w14:textFill>
            <w14:solidFill>
              <w14:schemeClr w14:val="tx1"/>
            </w14:solidFill>
          </w14:textFill>
        </w:rPr>
        <w:t xml:space="preserve"> e Instagram www.instagram.com/espaciourbano</w:t>
      </w:r>
      <w:r>
        <w:rPr>
          <w:rStyle w:val="7"/>
          <w:rFonts w:ascii="Corbel" w:hAnsi="Corbel" w:cs="Segoe UI"/>
          <w:sz w:val="24"/>
          <w:szCs w:val="24"/>
        </w:rPr>
        <w:t>.</w:t>
      </w:r>
    </w:p>
    <w:p>
      <w:pPr>
        <w:spacing w:line="360" w:lineRule="auto"/>
        <w:jc w:val="both"/>
      </w:pPr>
      <w:r>
        <w:rPr>
          <w:rStyle w:val="8"/>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b/>
          <w:bCs/>
          <w:sz w:val="24"/>
          <w:szCs w:val="24"/>
        </w:rPr>
        <w:t>DÉCIMO SEGUNDO: Suspensión o Modificación de la Promoción.</w:t>
      </w:r>
      <w:r>
        <w:rPr>
          <w:rStyle w:val="8"/>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sz w:val="24"/>
          <w:szCs w:val="24"/>
        </w:rPr>
        <w:t xml:space="preserve">La Empresa podrá suspender o modificar los efectos de la presente Promoción, lo cual será oportunamente comunicado a través de la </w:t>
      </w:r>
      <w:r>
        <w:rPr>
          <w:rStyle w:val="7"/>
          <w:rFonts w:ascii="Corbel" w:hAnsi="Corbel" w:cs="Segoe UI"/>
          <w:i/>
          <w:iCs/>
          <w:sz w:val="24"/>
          <w:szCs w:val="24"/>
        </w:rPr>
        <w:t>fanpage</w:t>
      </w:r>
      <w:r>
        <w:rPr>
          <w:rStyle w:val="7"/>
          <w:rFonts w:ascii="Corbel" w:hAnsi="Corbel" w:cs="Segoe UI"/>
          <w:sz w:val="24"/>
          <w:szCs w:val="24"/>
        </w:rPr>
        <w:t xml:space="preserve"> de Espacio Urbano </w:t>
      </w:r>
      <w:r>
        <w:fldChar w:fldCharType="begin"/>
      </w:r>
      <w:r>
        <w:instrText xml:space="preserve"> HYPERLINK "http://www.facebook.com/EspacioUrbanoCL" \t "_blank" </w:instrText>
      </w:r>
      <w:r>
        <w:fldChar w:fldCharType="separate"/>
      </w:r>
      <w:r>
        <w:rPr>
          <w:rStyle w:val="7"/>
          <w:rFonts w:ascii="Corbel" w:hAnsi="Corbel" w:cs="Segoe UI"/>
          <w:b/>
          <w:bCs/>
          <w:sz w:val="24"/>
          <w:szCs w:val="24"/>
        </w:rPr>
        <w:t>www.facebook.com/EspacioUrbanoCL</w:t>
      </w:r>
      <w:r>
        <w:rPr>
          <w:rStyle w:val="7"/>
          <w:rFonts w:ascii="Corbel" w:hAnsi="Corbel" w:cs="Segoe UI"/>
          <w:b/>
          <w:bCs/>
          <w:sz w:val="24"/>
          <w:szCs w:val="24"/>
        </w:rPr>
        <w:fldChar w:fldCharType="end"/>
      </w:r>
      <w:r>
        <w:rPr>
          <w:rStyle w:val="7"/>
          <w:rFonts w:ascii="Corbel" w:hAnsi="Corbel" w:cs="Segoe UI"/>
          <w:sz w:val="24"/>
          <w:szCs w:val="24"/>
        </w:rPr>
        <w:t>, por situaciones de fuerza mayor o caso fortuito, o en razón de actos, disposiciones u órdenes de autoridad competente o con motivo de circunstancias sobrevinientes que impidan su realización u obliguen a modificar las condiciones de la misma.</w:t>
      </w:r>
      <w:r>
        <w:rPr>
          <w:rStyle w:val="8"/>
          <w:rFonts w:ascii="Corbel" w:hAnsi="Corbel" w:cs="Segoe UI"/>
          <w:sz w:val="24"/>
          <w:szCs w:val="24"/>
        </w:rPr>
        <w:t> </w:t>
      </w:r>
    </w:p>
    <w:p>
      <w:pPr>
        <w:spacing w:line="360" w:lineRule="auto"/>
        <w:jc w:val="both"/>
        <w:rPr>
          <w:rFonts w:ascii="Corbel" w:hAnsi="Corbel"/>
          <w:sz w:val="24"/>
          <w:szCs w:val="24"/>
        </w:rPr>
      </w:pPr>
      <w:r>
        <w:rPr>
          <w:rStyle w:val="8"/>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b/>
          <w:bCs/>
          <w:sz w:val="24"/>
          <w:szCs w:val="24"/>
        </w:rPr>
        <w:t>DÉCIMO TERCERO: Aceptación de Bases y Derechos de uso de Imagen.</w:t>
      </w:r>
      <w:r>
        <w:rPr>
          <w:rStyle w:val="8"/>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sz w:val="24"/>
          <w:szCs w:val="24"/>
        </w:rPr>
        <w:t>La participación de los Participantes en esta Promoción implica para todos los efectos legales, la total aceptación y acatamiento de estas Bases. La aceptación de estas Bases implica la autorización a Espacio Urbano a tratar los Datos Personales que proporcionen los Participantes, de conformidad con la Ley N°19.628 sobre Protección de la Vida Privada (la “Ley”). Asimismo, y siempre que no esté prohibido por la Ley o regulaciones especiales, los Participantes autorizan a Espacio Urbano a compartir los Datos con el resto de las empresas relacionadas y a que estas últimas traten, en su beneficio, los Datos Personales; y, los compartan entre sí.</w:t>
      </w:r>
      <w:r>
        <w:rPr>
          <w:rStyle w:val="7"/>
          <w:rFonts w:ascii="Arial" w:hAnsi="Arial" w:cs="Arial"/>
          <w:sz w:val="24"/>
          <w:szCs w:val="24"/>
        </w:rPr>
        <w:t> </w:t>
      </w:r>
      <w:r>
        <w:rPr>
          <w:rStyle w:val="8"/>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sz w:val="24"/>
          <w:szCs w:val="24"/>
        </w:rPr>
        <w:t>Todos los Participantes de la Promoción autorizan desde ya, expresamente y sin necesidad de otra autorización especial, a difundir sus nombres, sus números de cédula de identidad, sus imágenes, ya sea mediante la toma de fotografías y/o video tapes o filmaciones de cualquier tipo que se efectúen de los Participantes y/o de su grupo familiar, todo ello en relación con su participación en la Promoción, renunciando todos ellos a recibir cualquier compensación, sea en dinero o en especie, por dicha difusión.</w:t>
      </w:r>
      <w:r>
        <w:rPr>
          <w:rStyle w:val="8"/>
          <w:rFonts w:ascii="Corbel" w:hAnsi="Corbel" w:cs="Segoe UI"/>
          <w:sz w:val="24"/>
          <w:szCs w:val="24"/>
        </w:rPr>
        <w:t> </w:t>
      </w:r>
    </w:p>
    <w:p>
      <w:pPr>
        <w:spacing w:line="360" w:lineRule="auto"/>
        <w:jc w:val="both"/>
        <w:rPr>
          <w:rFonts w:ascii="Corbel" w:hAnsi="Corbel"/>
          <w:sz w:val="24"/>
          <w:szCs w:val="24"/>
        </w:rPr>
      </w:pPr>
      <w:r>
        <w:rPr>
          <w:rStyle w:val="8"/>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b/>
          <w:bCs/>
          <w:sz w:val="24"/>
          <w:szCs w:val="24"/>
        </w:rPr>
        <w:t>DÉCIMO CUARTO: Responsabilidad.</w:t>
      </w:r>
      <w:r>
        <w:rPr>
          <w:rStyle w:val="8"/>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sz w:val="24"/>
          <w:szCs w:val="24"/>
        </w:rPr>
        <w:t>La Promoción se rige por estas Bases y por las leyes chilenas. La Empresa no se hará responsable si los Participantes no pudieren solicitar o recibir su Premio, por sí o a través de sus representantes, ya sea por motivos de salud (enfermedad o accidente), por incapacidad física o mental, por motivos laborales o por no obtener o tener sus documentos al día, o no existir conectividad vial y en general cualquier hecho externo ajeno a responsabilidad de la Empresa.</w:t>
      </w:r>
      <w:r>
        <w:rPr>
          <w:rStyle w:val="8"/>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sz w:val="24"/>
          <w:szCs w:val="24"/>
        </w:rPr>
        <w:t>La Empresa se exime de cualquier responsabilidad a causa de enfermedad de los Participantes, condiciones climáticas desfavorables, terrorismo, disposiciones de la autoridad competente y otros eventos de similar naturaleza, que obliguen a que el beneficio de la Promoción se haga efectivo en una forma diferente a como se estipula en estas Bases, resultando lo anterior de cargo y responsabilidad del respectivo Ganador.</w:t>
      </w:r>
      <w:r>
        <w:rPr>
          <w:rStyle w:val="8"/>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sz w:val="24"/>
          <w:szCs w:val="24"/>
        </w:rPr>
        <w:t>El incumplimiento de las condiciones o procedimientos establecidos en estas Bases para la participación en esta Promoción implicará la inmediata exclusión de la Promoción del Participante involucrado y/o la revocación de su derecho a obtener su correspondiente Premio.</w:t>
      </w:r>
      <w:r>
        <w:rPr>
          <w:rStyle w:val="8"/>
          <w:rFonts w:ascii="Corbel" w:hAnsi="Corbel" w:cs="Segoe UI"/>
          <w:sz w:val="24"/>
          <w:szCs w:val="24"/>
        </w:rPr>
        <w:t> </w:t>
      </w:r>
    </w:p>
    <w:p>
      <w:pPr>
        <w:spacing w:line="360" w:lineRule="auto"/>
        <w:jc w:val="both"/>
        <w:rPr>
          <w:rFonts w:ascii="Corbel" w:hAnsi="Corbel"/>
          <w:sz w:val="24"/>
          <w:szCs w:val="24"/>
        </w:rPr>
      </w:pPr>
      <w:r>
        <w:rPr>
          <w:rStyle w:val="8"/>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b/>
          <w:bCs/>
          <w:sz w:val="24"/>
          <w:szCs w:val="24"/>
        </w:rPr>
        <w:t>DÉCIMO QUINTO: Solución de Conflictos.</w:t>
      </w:r>
      <w:r>
        <w:rPr>
          <w:rStyle w:val="8"/>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sz w:val="24"/>
          <w:szCs w:val="24"/>
        </w:rPr>
        <w:t>En caso de presentarse dificultades por parte de consumidores o participantes de la Promoción, el presunto afectado deberá presentar un reclamo por escrito, dirigido al área de Marketing de SRI Soluciones de Renta Inmobiliaria SpA, en la administración del respectivo Centro Comercial. Este reclamo se responderá en plazo de cinco días hábiles. Si, tras la correspondiente respuesta otorgada por esta última, se mantiene el reclamo por parte del consumidor, la diferencia podrá ser sometida al conocimiento de los tribunales ordinarios de justicia de la ciudad de Santiago. </w:t>
      </w:r>
      <w:r>
        <w:rPr>
          <w:rStyle w:val="8"/>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sz w:val="24"/>
          <w:szCs w:val="24"/>
        </w:rPr>
        <w:t>Todo lo anterior, sin perjuicio del derecho del consumidor de ejercer los derechos legales que le correspondan.</w:t>
      </w:r>
      <w:r>
        <w:rPr>
          <w:rStyle w:val="8"/>
          <w:rFonts w:ascii="Corbel" w:hAnsi="Corbel" w:cs="Segoe UI"/>
          <w:sz w:val="24"/>
          <w:szCs w:val="24"/>
        </w:rPr>
        <w:t> </w:t>
      </w:r>
    </w:p>
    <w:p>
      <w:pPr>
        <w:spacing w:line="360" w:lineRule="auto"/>
        <w:jc w:val="both"/>
        <w:rPr>
          <w:rFonts w:ascii="Corbel" w:hAnsi="Corbel"/>
          <w:sz w:val="24"/>
          <w:szCs w:val="24"/>
        </w:rPr>
      </w:pPr>
      <w:r>
        <w:rPr>
          <w:rStyle w:val="8"/>
          <w:rFonts w:ascii="Corbel" w:hAnsi="Corbel" w:cs="Segoe UI"/>
          <w:sz w:val="24"/>
          <w:szCs w:val="24"/>
        </w:rPr>
        <w:t> </w:t>
      </w:r>
    </w:p>
    <w:p>
      <w:pPr>
        <w:spacing w:line="360" w:lineRule="auto"/>
        <w:jc w:val="both"/>
        <w:rPr>
          <w:rFonts w:ascii="Corbel" w:hAnsi="Corbel"/>
          <w:sz w:val="24"/>
          <w:szCs w:val="24"/>
        </w:rPr>
      </w:pPr>
      <w:r>
        <w:rPr>
          <w:rStyle w:val="8"/>
          <w:rFonts w:ascii="Corbel" w:hAnsi="Corbel" w:cs="Segoe UI"/>
          <w:sz w:val="24"/>
          <w:szCs w:val="24"/>
        </w:rPr>
        <w:t> </w:t>
      </w:r>
    </w:p>
    <w:p>
      <w:pPr>
        <w:spacing w:line="360" w:lineRule="auto"/>
        <w:jc w:val="both"/>
        <w:rPr>
          <w:rFonts w:ascii="Corbel" w:hAnsi="Corbel"/>
          <w:sz w:val="24"/>
          <w:szCs w:val="24"/>
        </w:rPr>
      </w:pPr>
      <w:r>
        <w:rPr>
          <w:rStyle w:val="8"/>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b/>
          <w:bCs/>
          <w:sz w:val="24"/>
          <w:szCs w:val="24"/>
        </w:rPr>
        <w:t>Álvaro Reyes Bórquez</w:t>
      </w:r>
      <w:r>
        <w:rPr>
          <w:rStyle w:val="9"/>
          <w:rFonts w:ascii="Corbel" w:hAnsi="Corbel" w:cs="Calibri"/>
          <w:sz w:val="24"/>
          <w:szCs w:val="24"/>
        </w:rPr>
        <w:tab/>
      </w:r>
      <w:r>
        <w:rPr>
          <w:rStyle w:val="9"/>
          <w:rFonts w:ascii="Corbel" w:hAnsi="Corbel" w:cs="Calibri"/>
          <w:sz w:val="24"/>
          <w:szCs w:val="24"/>
        </w:rPr>
        <w:tab/>
      </w:r>
      <w:r>
        <w:rPr>
          <w:rStyle w:val="9"/>
          <w:rFonts w:ascii="Corbel" w:hAnsi="Corbel" w:cs="Calibri"/>
          <w:sz w:val="24"/>
          <w:szCs w:val="24"/>
        </w:rPr>
        <w:tab/>
      </w:r>
      <w:r>
        <w:rPr>
          <w:rStyle w:val="9"/>
          <w:rFonts w:ascii="Corbel" w:hAnsi="Corbel" w:cs="Calibri"/>
          <w:sz w:val="24"/>
          <w:szCs w:val="24"/>
        </w:rPr>
        <w:tab/>
      </w:r>
      <w:r>
        <w:rPr>
          <w:rStyle w:val="7"/>
          <w:rFonts w:ascii="Corbel" w:hAnsi="Corbel" w:cs="Segoe UI"/>
          <w:b/>
          <w:bCs/>
          <w:sz w:val="24"/>
          <w:szCs w:val="24"/>
        </w:rPr>
        <w:t>Ricardo Anwandter Rodríguez</w:t>
      </w:r>
      <w:r>
        <w:rPr>
          <w:rStyle w:val="8"/>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sz w:val="24"/>
          <w:szCs w:val="24"/>
        </w:rPr>
        <w:t>p.p. COMPAÑÍA DE SEGUROS CONFUTURO S.A.</w:t>
      </w:r>
      <w:r>
        <w:rPr>
          <w:rStyle w:val="8"/>
          <w:rFonts w:ascii="Corbel" w:hAnsi="Corbel" w:cs="Segoe UI"/>
          <w:sz w:val="24"/>
          <w:szCs w:val="24"/>
        </w:rPr>
        <w:t> </w:t>
      </w:r>
    </w:p>
    <w:p/>
    <w:sectPr>
      <w:pgSz w:w="12240" w:h="15840"/>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Courier New">
    <w:panose1 w:val="02070309020205020404"/>
    <w:charset w:val="00"/>
    <w:family w:val="modern"/>
    <w:pitch w:val="default"/>
    <w:sig w:usb0="00000000" w:usb1="00000000" w:usb2="00000000" w:usb3="00000000" w:csb0="00000000" w:csb1="00000000"/>
  </w:font>
  <w:font w:name="黑体">
    <w:altName w:val="黑体-简"/>
    <w:panose1 w:val="02010609060101010101"/>
    <w:charset w:val="00"/>
    <w:family w:val="modern"/>
    <w:pitch w:val="default"/>
    <w:sig w:usb0="800002BF" w:usb1="38CF7CFA" w:usb2="00000016" w:usb3="00000000" w:csb0="00040001" w:csb1="00000000"/>
  </w:font>
  <w:font w:name="黑体-简">
    <w:panose1 w:val="02000000000000000000"/>
    <w:charset w:val="86"/>
    <w:family w:val="auto"/>
    <w:pitch w:val="default"/>
    <w:sig w:usb0="00000000" w:usb1="00000000" w:usb2="00000000" w:usb3="00000000" w:csb0="0016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0000000000000000000"/>
    <w:charset w:val="00"/>
    <w:family w:val="auto"/>
    <w:pitch w:val="default"/>
    <w:sig w:usb0="00000000" w:usb1="00000000" w:usb2="00000000" w:usb3="00000000" w:csb0="00000000" w:csb1="00000000"/>
  </w:font>
  <w:font w:name="Corbel">
    <w:altName w:val="苹方-简"/>
    <w:panose1 w:val="020B0503020204020204"/>
    <w:charset w:val="00"/>
    <w:family w:val="swiss"/>
    <w:pitch w:val="default"/>
    <w:sig w:usb0="00000000" w:usb1="00000000" w:usb2="00000000" w:usb3="00000000" w:csb0="0000019F" w:csb1="00000000"/>
  </w:font>
  <w:font w:name="苹方-简">
    <w:panose1 w:val="020B0400000000000000"/>
    <w:charset w:val="86"/>
    <w:family w:val="auto"/>
    <w:pitch w:val="default"/>
    <w:sig w:usb0="00000000" w:usb1="00000000" w:usb2="00000000" w:usb3="00000000" w:csb0="00160000" w:csb1="00000000"/>
  </w:font>
  <w:font w:name="Segoe UI">
    <w:altName w:val="苹方-简"/>
    <w:panose1 w:val="020B0502040204020203"/>
    <w:charset w:val="00"/>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444E8F"/>
    <w:multiLevelType w:val="multilevel"/>
    <w:tmpl w:val="60444E8F"/>
    <w:lvl w:ilvl="0" w:tentative="0">
      <w:start w:val="1"/>
      <w:numFmt w:val="upperRoman"/>
      <w:lvlText w:val="%1)"/>
      <w:lvlJc w:val="left"/>
      <w:pPr>
        <w:ind w:left="1080" w:hanging="720"/>
      </w:pPr>
      <w:rPr>
        <w:rFonts w:cs="Segoe U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92574E8"/>
    <w:multiLevelType w:val="multilevel"/>
    <w:tmpl w:val="692574E8"/>
    <w:lvl w:ilvl="0" w:tentative="0">
      <w:start w:val="1"/>
      <w:numFmt w:val="lowerLetter"/>
      <w:lvlText w:val="%1)"/>
      <w:lvlJc w:val="left"/>
      <w:pPr>
        <w:ind w:left="720" w:hanging="360"/>
      </w:pPr>
      <w:rPr>
        <w:rFonts w:cs="Segoe U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6A1"/>
    <w:rsid w:val="000D53F4"/>
    <w:rsid w:val="001250DE"/>
    <w:rsid w:val="001654B1"/>
    <w:rsid w:val="00244563"/>
    <w:rsid w:val="00275437"/>
    <w:rsid w:val="004526A1"/>
    <w:rsid w:val="005839B0"/>
    <w:rsid w:val="0061459A"/>
    <w:rsid w:val="006F2267"/>
    <w:rsid w:val="008A2072"/>
    <w:rsid w:val="009C037B"/>
    <w:rsid w:val="00A07A54"/>
    <w:rsid w:val="00A37535"/>
    <w:rsid w:val="00AA0DA4"/>
    <w:rsid w:val="00B53364"/>
    <w:rsid w:val="00BF7248"/>
    <w:rsid w:val="00C53761"/>
    <w:rsid w:val="00CD706A"/>
    <w:rsid w:val="00D152D5"/>
    <w:rsid w:val="00DA5BAC"/>
    <w:rsid w:val="00DB233D"/>
    <w:rsid w:val="00DD1EBE"/>
    <w:rsid w:val="00E55FD2"/>
    <w:rsid w:val="00F91A7B"/>
    <w:rsid w:val="00FA031F"/>
    <w:rsid w:val="00FF5F20"/>
    <w:rsid w:val="37DDFBFB"/>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6" w:lineRule="auto"/>
    </w:pPr>
    <w:rPr>
      <w:rFonts w:asciiTheme="minorHAnsi" w:hAnsiTheme="minorHAnsi" w:eastAsiaTheme="minorHAnsi" w:cstheme="minorBidi"/>
      <w:kern w:val="2"/>
      <w:sz w:val="22"/>
      <w:szCs w:val="22"/>
      <w:lang w:val="es-CL" w:eastAsia="en-US" w:bidi="ar-SA"/>
      <w14:ligatures w14:val="standardContextual"/>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qFormat/>
    <w:uiPriority w:val="99"/>
    <w:rPr>
      <w:color w:val="0563C1" w:themeColor="hyperlink"/>
      <w:u w:val="single"/>
      <w14:textFill>
        <w14:solidFill>
          <w14:schemeClr w14:val="hlink"/>
        </w14:solidFill>
      </w14:textFill>
    </w:rPr>
  </w:style>
  <w:style w:type="paragraph" w:styleId="5">
    <w:name w:val="No Spacing"/>
    <w:qFormat/>
    <w:uiPriority w:val="1"/>
    <w:pPr>
      <w:spacing w:after="0" w:line="240" w:lineRule="auto"/>
    </w:pPr>
    <w:rPr>
      <w:rFonts w:asciiTheme="minorHAnsi" w:hAnsiTheme="minorHAnsi" w:eastAsiaTheme="minorHAnsi" w:cstheme="minorBidi"/>
      <w:kern w:val="2"/>
      <w:sz w:val="22"/>
      <w:szCs w:val="22"/>
      <w:lang w:val="es-CL" w:eastAsia="en-US" w:bidi="ar-SA"/>
      <w14:ligatures w14:val="standardContextual"/>
    </w:rPr>
  </w:style>
  <w:style w:type="paragraph" w:styleId="6">
    <w:name w:val="List Paragraph"/>
    <w:basedOn w:val="1"/>
    <w:qFormat/>
    <w:uiPriority w:val="34"/>
    <w:pPr>
      <w:ind w:left="720"/>
      <w:contextualSpacing/>
    </w:pPr>
  </w:style>
  <w:style w:type="character" w:customStyle="1" w:styleId="7">
    <w:name w:val="normaltextrun"/>
    <w:basedOn w:val="2"/>
    <w:qFormat/>
    <w:uiPriority w:val="0"/>
  </w:style>
  <w:style w:type="character" w:customStyle="1" w:styleId="8">
    <w:name w:val="eop"/>
    <w:basedOn w:val="2"/>
    <w:qFormat/>
    <w:uiPriority w:val="0"/>
  </w:style>
  <w:style w:type="character" w:customStyle="1" w:styleId="9">
    <w:name w:val="tabchar"/>
    <w:basedOn w:val="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2121</Words>
  <Characters>11671</Characters>
  <Lines>97</Lines>
  <Paragraphs>27</Paragraphs>
  <TotalTime>3</TotalTime>
  <ScaleCrop>false</ScaleCrop>
  <LinksUpToDate>false</LinksUpToDate>
  <CharactersWithSpaces>13765</CharactersWithSpaces>
  <Application>WPS Office_4.2.1.7559_F1E327BC-269C-435d-A152-05C5408002CA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2023-07-06T16:44:00Z</dcterms:created>
  <dc:creator>Carola Osses Elgueta</dc:creator>
  <cp:lastModifiedBy>Yaz Araya</cp:lastModifiedBy>
  <dcterms:modified xsi:type="dcterms:W3CDTF">2023-07-07T11:28:47Z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3082-4.2.1.7559</vt:lpwstr>
  </property>
</Properties>
</file>